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  <w:t>关于开展全乡安全生产“大排查、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  <w:lang w:val="en-US" w:eastAsia="zh-CN"/>
        </w:rPr>
        <w:t>大起底、大整治”专项行动的通知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为认真贯彻习近平总书记关于安全生产重要指示，落实党中央、国务院决策部署和省委、省政府、市委、市政府及区委、区政府工作要求，深刻吸取事故教训，举一反三压实责任，坚决防范遏制生产安全事故，根据《全市安全生产“大排查、大起底、大整治”专项行动的通知》，结合我乡实际，印发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以习近平新时代中国特色社会主义思想为指导，深入学习习近平总书记关于安全生产重要指示精神，认真贯彻党中央、国务院和省委、省政府、市委、市政府及区委、区政府安全生产工作决策部署，坚持人民至上、生命至上，统筹发展和安全，发展决不能以牺牲安全为代价，深刻汲取近期发生的典型事故教训，坚决克服麻痹思想、厌战情绪和侥幸心理，进一步强化安全红线意识和底线思维，压实压紧安全生产党政领导责任、部门监管责任和企业主体责任，有效管控各类风险，全面整改事故隐患，严厉打击违法违规生产经营行为，坚决防范遏制生产安全事故，确保人民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通过重点行业领域安全生产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大排查、大起底、大整治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专项行动，进一步压紧压实安全生产责任，推动解决安全生产工作中教训吸取不深刻、重大事故隐患排查整治不深入、企业安全生产主体责任不落实、打击非法违法行为不到位等突出问题，全面排险除患，筑牢安全防线，确保全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安全生产形势持续稳定好转。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（一）各部门落实行业主管责任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乡交通站：落实道路交通运输领域监管职责。以“两客一危一货”、网约车、临时包车为重点，加大道路交通安全监管执法力度，杜绝乘客非法携带易燃易爆等危险品乘车。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民政所：落实福利机构、特困人员、老年人照料设施等方面安全监管职责。牵头对敬老院开展安全检查，对食堂卫生、食品粮油、餐具消毒、生活用水情况以及消防安全、用电安全、工作人员值班等方面全面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乡卫生院：负责对卫生院及各村卫生所开展全面检查，重点检查重点部位的用火用电、供氧供气、消防设备、安全通道等情况及医护人员是否能够熟练使用消防器材、是否开展应急演练。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村镇服务中心：落实建筑施工和经营性自建房安全监管职责。对高大脚手架、升降装置、施工用电、临时板房等关键环节进行排查检查，及时消除风险隐患，落实应对大风、暴雨等灾害性气候的防范措施，坚决杜绝盲目赶工期、抢进度等违规行为。持续深化经营性自建房安全隐患专项整治，重点排查整治用于饭店、厂房仓储等涉及经营性、人员密集型的自建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中心校：落实校园和接送学生车辆安全监管职责。重点排查学校各项安全教育、管理制度是否健全，安全预防措施是否到位，特别是防拥堵、防踩踏的安全教育和防范措施的落实情况。指导学校消防安全教育宣传工作，将消防安全教育纳入学校安全教育活动统筹安排。加大校园周边道路交通安全隐患的排查治理，对接送学生车辆安全管理制度进一步全面检查，加强学生安全出行教育，加强教室、宿舍、图书阅览室等用电用火安全管理，杜绝各类火灾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工业办：落实工贸企业安全监管职责。排查我乡工贸企业安全隐患，重点查看企业安全生产责任机制是否健全，安全生产台账是否完善，岗前培训、警示教育和安全培训是否落实，是否存在无证操作等现象，研判企业各生产环节潜在风险隐患并督促整改，督促企业全面落实安全生产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市场监督管理所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牵头负责商场市场、餐饮等场所的安全排查整治，指导、督促商贸行业的落实安全生产工作责任。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文化站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负责辖区公共娱乐场所、文物建筑以及旅游景点等生产安全（消防）排查整治。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其他所站部门根据行业特点开展行业系统进行安全检查。主要查看责任落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实、消防设施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、用火用电用气、消防通道等关键关节，发现隐患及时督促整改。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（二）各村落实属地管理责任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对本村所有生产经营场所进行一轮排查，全面摸排、不漏一户，切实加强人员密集场所、“三合一”“多合一”“九小”场所等低设防区域、各类经营场所的安全管理，严查锁闭、封堵和占用疏散通道、安全出口等违法行为，及时消除可燃物堆积、电气线路乱搭、安全通道堵塞等隐患，发现问题及时上报并督促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（三）市场主体落实安全生产主体责任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各级各类生产经营主体要落实安全生产主体责任，企业法人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代表、实际控制人、实际负责人要严格落实履行安全生产第一责任人的责任，对本单位安全生产负主要责任。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要定期组织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排查问题隐患，及时整改到位。抓好安全检查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培训，做到“三个一”，即每月对本企业员工进行1次安全生产（消防）教育；每月总结1次安全生产工作情况，结合行业、季节特点，针对性做好安全（消防）工作安排；每周进行一轮生产设备、用电、消防器材、场所安全通道等重点部位的安全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（四）乡纪委落实监察责任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乡纪委将检查各村（社区）、各行业（所站）责任落实情况，及时发现、处置履职不到位等问题，保障整治工作有序推进。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（五）乡专项检查队落实抽查督导责任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联合相关职能所站，成立乡专项检查队，负责对全乡规上企业、人员密集场所进行二次、全覆盖检查，随机抽取部分“九小场所”、沿街门店等场所，发现问题及时报乡纪委处理。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（一）提高政治站位。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所站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要切实把思想和行动统一到习近平总书记重要指示精神上来，按照党中央、国务院决策部署和省委、省政府、市委、市政府及区委、区政府工作要求，严格落实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三管三必须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要求，坚决扛起防范化解重大安全风险的政治责任。要深刻吸取事故教训，坚决克服麻痹松懈思想和侥幸心理，组织专业力量，明确责任区域，过细抓好隐患排查，采取果断措施，不漏一处、不少一环，全面覆盖，消除隐患。要坚持以铁面、铁规、铁腕、铁心，织牢织密安全生产责任链条，坚持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三管三必须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，以更严密的制度、更严实的举措，坚决防范遏制各类事故发生，以实际行动做到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两个维护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（二）强化闭环整改。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所站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要持续深入推进重大事故隐患排查整治和安全生产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九查一打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专项行动，建立安全风险、隐患和问题清单台账，照单管控风险、消除隐患、整改问题。要建立完善本辖区本行业领域重大事故隐患数据库，汇总梳理企业上报、督导检查、群众举报等途径发现的重大事故隐患，督促企业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落实整改措施，实行挂牌督办，确保闭环整改。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（三）加强安全防范。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所站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要科学研判分析本辖区本行业领域安全生产形势，督促指导企业开展安全生产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大排查、大起底、大整治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专项行动，全面治理各类风险隐患，落实落细各项安全管控措施，确保专项行动取得实效。要紧盯岁末年初、复工复产等关键期，全面做好春节、全国两会等重点时段安全防范，充分把握春节前后安全生产工作特点，督促指导企业落实落细各项管控措施，坚决杜绝赶工期、赶进度、抢产量等引发群死群伤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（四）抓好消防安全。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所站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要深刻吸取省内外典型火灾事故教训，聚焦易造成群死群伤的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九小场所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、多业态混合生产经营场所、人员密集场所等重点部位、重点场所、重点环节，突出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十查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三清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两管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五现场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消防安全重点问题，集中开展大排查、大整治、大曝光、大演练、大约谈、大督导行动。要全面排查不留死角盲区，覆盖到各经营主体、社会单位，突出薄弱环节加大排查力度，强化部门联合督导检查，进一步强化消防安全工作合力。要发动乡消防站所综合执法队等基层力量加强消防检查巡查，动员社会群众积极举报投诉火灾隐患，形成齐抓共管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（五）严肃问责问效。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所站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要切实履行属地管理责任和部门监管责任，加大本辖区、本行业领域安全隐患排查整治力度，对严重违法行为依法采取停产整顿、关闭取缔、上限处罚、联合惩戒等手段，时刻保持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打非治违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高压态势，倒逼各类问题隐患及时整改到位。要严格落实重大事故隐患判定标准，严格落实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三定两查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机制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三定即固定检查名单、固定检查对象、固定检查责任，两查即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一案双查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一案倒查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”）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，按照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谁检查、谁签名、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谁负责”的原则，对明明有问题却查不出，或查出后跟踪整改不到位导致发生事故的，严肃追责问责啊，构成犯罪的移送司法机关追究刑事责任。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桂村乡人民政府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2024年2月9日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2766695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8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NgraDdUAAAAIAQAADwAAAAAAAAABACAAAAAiAAAAZHJzL2Rvd25yZXYueG1sUEsB&#10;AhQAFAAAAAgAh07iQEi29ifcAgAAJAYAAA4AAAAAAAAAAQAgAAAAJAEAAGRycy9lMm9Eb2MueG1s&#10;UEsFBgAAAAAGAAYAWQEAAHI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jYzMGU0NTBkODQwMTU4NDc4ZmJkMDAxMWZiOGIifQ=="/>
  </w:docVars>
  <w:rsids>
    <w:rsidRoot w:val="EDFF47EC"/>
    <w:rsid w:val="3FB03251"/>
    <w:rsid w:val="7B7EF7A3"/>
    <w:rsid w:val="ED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2024-04-02T19:53:00Z</dcterms:created>
  <dc:creator>ael1413298240</dc:creator>
  <cp:lastModifiedBy>王铂义</cp:lastModifiedBy>
  <cp:lastPrinted>2024-04-03T00:53:59Z</cp:lastPrinted>
  <dcterms:modified xsi:type="dcterms:W3CDTF">2024-04-03T01:01:17Z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C59C3ECEF0D544D8867A0AFE433FCFC1_13</vt:lpwstr>
  </property>
</Properties>
</file>