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70B2A"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eastAsia="zh-CN"/>
        </w:rPr>
        <w:t>中共许昌市建安区委城乡规划委员会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2026年</w:t>
      </w:r>
    </w:p>
    <w:p w14:paraId="61AED4B6"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第三次会议项目控规的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公示内容</w:t>
      </w:r>
    </w:p>
    <w:p w14:paraId="525357F9">
      <w:pPr>
        <w:spacing w:line="560" w:lineRule="exact"/>
        <w:rPr>
          <w:rFonts w:ascii="Times New Roman" w:hAnsi="Times New Roman" w:eastAsia="仿宋" w:cs="Times New Roman"/>
        </w:rPr>
      </w:pPr>
    </w:p>
    <w:p w14:paraId="267D0CC3">
      <w:pPr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依据《中华人民共和国城乡规划法》、《行政许可法》、《关于城乡规划公开公示的规定》等有关法律法规，特此公告，公告日</w:t>
      </w:r>
      <w:r>
        <w:rPr>
          <w:rFonts w:hint="eastAsia" w:ascii="仿宋_GB2312" w:hAnsi="仿宋_GB2312" w:eastAsia="仿宋_GB2312" w:cs="仿宋_GB2312"/>
          <w:color w:val="auto"/>
        </w:rPr>
        <w:t>期202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</w:rPr>
        <w:t>年</w:t>
      </w:r>
      <w:r>
        <w:rPr>
          <w:rFonts w:hint="eastAsia" w:ascii="仿宋_GB2312" w:hAnsi="仿宋_GB2312" w:cs="仿宋_GB2312"/>
          <w:color w:val="auto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</w:rPr>
        <w:t>月</w:t>
      </w:r>
      <w:r>
        <w:rPr>
          <w:rFonts w:hint="eastAsia" w:ascii="仿宋_GB2312" w:hAnsi="仿宋_GB2312" w:cs="仿宋_GB2312"/>
          <w:color w:val="auto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color w:val="auto"/>
        </w:rPr>
        <w:t>日--202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</w:rPr>
        <w:t>年</w:t>
      </w:r>
      <w:r>
        <w:rPr>
          <w:rFonts w:hint="eastAsia" w:ascii="仿宋_GB2312" w:hAnsi="仿宋_GB2312" w:cs="仿宋_GB2312"/>
          <w:color w:val="auto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</w:rPr>
        <w:t>月</w:t>
      </w:r>
      <w:r>
        <w:rPr>
          <w:rFonts w:hint="eastAsia" w:ascii="仿宋_GB2312" w:hAnsi="仿宋_GB2312" w:cs="仿宋_GB2312"/>
          <w:color w:val="auto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color w:val="auto"/>
        </w:rPr>
        <w:t>日</w:t>
      </w:r>
      <w:r>
        <w:rPr>
          <w:rFonts w:hint="eastAsia" w:ascii="仿宋_GB2312" w:hAnsi="仿宋_GB2312" w:eastAsia="仿宋_GB2312" w:cs="仿宋_GB2312"/>
        </w:rPr>
        <w:t>，如有意见或建议，请在公示期内向我局以书面形式提出。</w:t>
      </w:r>
    </w:p>
    <w:p w14:paraId="1E8585BE">
      <w:pPr>
        <w:ind w:firstLine="640" w:firstLineChars="200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eastAsia" w:ascii="Times New Roman" w:hAnsi="Times New Roman" w:cs="仿宋_GB2312"/>
        </w:rPr>
        <w:t>咨询电话：0374-5115109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</w:p>
    <w:p w14:paraId="1FC41CA1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经办科室：规划委员会秘书股</w:t>
      </w:r>
    </w:p>
    <w:p w14:paraId="654899B3">
      <w:pPr>
        <w:ind w:firstLine="640" w:firstLineChars="200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eastAsia" w:ascii="Times New Roman" w:hAnsi="Times New Roman" w:cs="仿宋_GB2312"/>
        </w:rPr>
        <w:t>经办人：</w:t>
      </w:r>
      <w:r>
        <w:rPr>
          <w:rFonts w:hint="eastAsia" w:ascii="Times New Roman" w:hAnsi="Times New Roman" w:cs="仿宋_GB2312"/>
          <w:lang w:val="en-US" w:eastAsia="zh-CN"/>
        </w:rPr>
        <w:t xml:space="preserve">赵飞 </w:t>
      </w:r>
    </w:p>
    <w:p w14:paraId="77A8AA07">
      <w:pPr>
        <w:pStyle w:val="2"/>
        <w:ind w:left="0" w:leftChars="0" w:firstLine="643" w:firstLineChars="200"/>
        <w:jc w:val="both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许昌精细化工园区振兴路以南，107国道以西局部地块控制性详细规划</w:t>
      </w:r>
    </w:p>
    <w:p w14:paraId="6DA420E9">
      <w:pPr>
        <w:ind w:firstLine="640" w:firstLineChars="20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Times New Roman" w:hAnsi="Times New Roman" w:cs="仿宋_GB2312"/>
          <w:lang w:val="en-US" w:eastAsia="zh-CN"/>
        </w:rPr>
        <w:t>规划地块红线内用地面积：45266平方米（67.9亩） 用地性质：社会停车场（社会停车场用地）,建筑限高：≤12米,建筑密度：＜15% ，容积率：＜0.5</w:t>
      </w:r>
      <w:bookmarkStart w:id="0" w:name="_GoBack"/>
      <w:bookmarkEnd w:id="0"/>
      <w:r>
        <w:rPr>
          <w:rFonts w:hint="eastAsia" w:ascii="Times New Roman" w:hAnsi="Times New Roman" w:cs="仿宋_GB231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      </w:t>
      </w:r>
    </w:p>
    <w:p w14:paraId="49EBFE7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4669155" cy="3667125"/>
            <wp:effectExtent l="0" t="0" r="17145" b="9525"/>
            <wp:docPr id="1" name="图片 1" descr="01.许昌精细化工园区振兴路以南，107国道以西局部地块(2)-Mo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1.许昌精细化工园区振兴路以南，107国道以西局部地块(2)-Model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69155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000000"/>
    <w:rsid w:val="00C81EF4"/>
    <w:rsid w:val="12600A04"/>
    <w:rsid w:val="12BD7542"/>
    <w:rsid w:val="1AB97CE2"/>
    <w:rsid w:val="1B10358B"/>
    <w:rsid w:val="1CE617B0"/>
    <w:rsid w:val="1EC95AB0"/>
    <w:rsid w:val="2E1B6D61"/>
    <w:rsid w:val="2F1C5DF3"/>
    <w:rsid w:val="357D0E2D"/>
    <w:rsid w:val="35E06FBD"/>
    <w:rsid w:val="35E94AFA"/>
    <w:rsid w:val="38AC7189"/>
    <w:rsid w:val="3AB47816"/>
    <w:rsid w:val="49A64904"/>
    <w:rsid w:val="4D221AE1"/>
    <w:rsid w:val="4E7F191B"/>
    <w:rsid w:val="4F430036"/>
    <w:rsid w:val="541616C7"/>
    <w:rsid w:val="546B5460"/>
    <w:rsid w:val="577F29D6"/>
    <w:rsid w:val="5A484A1C"/>
    <w:rsid w:val="5D9C6697"/>
    <w:rsid w:val="62820F74"/>
    <w:rsid w:val="62852BFD"/>
    <w:rsid w:val="64B139F8"/>
    <w:rsid w:val="651B17E0"/>
    <w:rsid w:val="6C7B4163"/>
    <w:rsid w:val="6D88699C"/>
    <w:rsid w:val="6DB21739"/>
    <w:rsid w:val="727146B6"/>
    <w:rsid w:val="74CC0C7B"/>
    <w:rsid w:val="7CF40CF8"/>
    <w:rsid w:val="7DCD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unhideWhenUsed/>
    <w:qFormat/>
    <w:uiPriority w:val="0"/>
    <w:pPr>
      <w:ind w:firstLine="420" w:firstLineChars="100"/>
    </w:pPr>
  </w:style>
  <w:style w:type="paragraph" w:styleId="3">
    <w:name w:val="Body Text"/>
    <w:basedOn w:val="1"/>
    <w:autoRedefine/>
    <w:unhideWhenUsed/>
    <w:qFormat/>
    <w:uiPriority w:val="0"/>
    <w:pPr>
      <w:jc w:val="center"/>
    </w:pPr>
    <w:rPr>
      <w:rFonts w:eastAsia="黑体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246</Words>
  <Characters>284</Characters>
  <Lines>0</Lines>
  <Paragraphs>0</Paragraphs>
  <TotalTime>1</TotalTime>
  <ScaleCrop>false</ScaleCrop>
  <LinksUpToDate>false</LinksUpToDate>
  <CharactersWithSpaces>296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Fei、</cp:lastModifiedBy>
  <cp:lastPrinted>2022-09-26T01:31:00Z</cp:lastPrinted>
  <dcterms:modified xsi:type="dcterms:W3CDTF">2026-07-31T03:12:44Z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916CCD73C5284782BAC3E9244B340867_13</vt:lpwstr>
  </property>
  <property fmtid="{D5CDD505-2E9C-101B-9397-08002B2CF9AE}" pid="4" name="KSOTemplateDocerSaveRecord">
    <vt:lpwstr>eyJoZGlkIjoiMzhhNDIyNjkxMDg0ODhkMWJkNTc0ODNhZTk2MTdmOGEiLCJ1c2VySWQiOiI2NDg5MTE2MTgifQ==</vt:lpwstr>
  </property>
</Properties>
</file>