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1EC3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建安区苏桥镇人民政府</w:t>
      </w:r>
    </w:p>
    <w:p w14:paraId="0CE3CED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关于2025年法治政府建设情况的报告</w:t>
      </w:r>
    </w:p>
    <w:p w14:paraId="6F34583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48BA1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在区党委、区政府的坚强领导下，建安区苏桥镇人民政府始终以习近平新时代中国特色社会主义思想为指导，将学习贯彻习近平法治思想作为首要政治任务，以法治护航全镇经济社会高质量发展。现将2025年</w:t>
      </w:r>
      <w:bookmarkStart w:id="0" w:name="_GoBack"/>
      <w:bookmarkEnd w:id="0"/>
      <w:r>
        <w:rPr>
          <w:rFonts w:hint="eastAsia" w:ascii="Times New Roman" w:hAnsi="Times New Roman" w:eastAsia="仿宋_GB2312" w:cs="Times New Roman"/>
          <w:sz w:val="32"/>
          <w:szCs w:val="32"/>
          <w:lang w:val="en-US" w:eastAsia="zh-CN"/>
        </w:rPr>
        <w:t>法治政府建设情况报告如下：</w:t>
      </w:r>
    </w:p>
    <w:p w14:paraId="3A137A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工作开展情况</w:t>
      </w:r>
    </w:p>
    <w:p w14:paraId="726B9A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default" w:ascii="楷体_GB2312" w:hAnsi="楷体_GB2312" w:eastAsia="楷体_GB2312" w:cs="楷体_GB2312"/>
          <w:b w:val="0"/>
          <w:bCs w:val="0"/>
          <w:sz w:val="32"/>
          <w:szCs w:val="32"/>
          <w:lang w:val="en-US" w:eastAsia="zh-CN"/>
        </w:rPr>
        <w:t>深学细悟习近平法治思想，筑牢思想与行动根基</w:t>
      </w:r>
      <w:r>
        <w:rPr>
          <w:rFonts w:hint="eastAsia" w:ascii="楷体_GB2312" w:hAnsi="楷体_GB2312" w:eastAsia="楷体_GB2312" w:cs="楷体_GB2312"/>
          <w:b w:val="0"/>
          <w:bCs w:val="0"/>
          <w:sz w:val="32"/>
          <w:szCs w:val="32"/>
          <w:lang w:val="en-US" w:eastAsia="zh-CN"/>
        </w:rPr>
        <w:t>。</w:t>
      </w:r>
      <w:r>
        <w:rPr>
          <w:rFonts w:hint="eastAsia"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强化“关键少数”示范学：将习近平法治思想纳入</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en-US" w:eastAsia="zh-CN"/>
        </w:rPr>
        <w:t>党委理论学习中心组年度核心学习内容，全年专题学习4次，结合中央全面依法治国最新部署和基层法治实践开展研讨交流，班子成员形成“先学一步、学深一层”的自觉。同时，延续2024年季度培训机制，优化培训内容与形式，</w:t>
      </w:r>
      <w:r>
        <w:rPr>
          <w:rFonts w:hint="default" w:ascii="Times New Roman" w:hAnsi="Times New Roman" w:eastAsia="仿宋_GB2312" w:cs="Times New Roman"/>
          <w:sz w:val="32"/>
          <w:szCs w:val="32"/>
          <w:highlight w:val="none"/>
          <w:lang w:val="en-US" w:eastAsia="zh-CN"/>
        </w:rPr>
        <w:t>全年组织镇村干部法治专题培训4次</w:t>
      </w:r>
      <w:r>
        <w:rPr>
          <w:rFonts w:hint="default" w:ascii="Times New Roman" w:hAnsi="Times New Roman" w:eastAsia="仿宋_GB2312" w:cs="Times New Roman"/>
          <w:sz w:val="32"/>
          <w:szCs w:val="32"/>
          <w:lang w:val="en-US" w:eastAsia="zh-CN"/>
        </w:rPr>
        <w:t>，重点学习《宪法》《民法典》《行政处罚法》及习近平法治思想核心要义，</w:t>
      </w:r>
      <w:r>
        <w:rPr>
          <w:rFonts w:hint="default" w:ascii="Times New Roman" w:hAnsi="Times New Roman" w:eastAsia="仿宋_GB2312" w:cs="Times New Roman"/>
          <w:sz w:val="32"/>
          <w:szCs w:val="32"/>
          <w:highlight w:val="none"/>
          <w:lang w:val="en-US" w:eastAsia="zh-CN"/>
        </w:rPr>
        <w:t>邀请君志合律师事务所法律顾问现</w:t>
      </w:r>
      <w:r>
        <w:rPr>
          <w:rFonts w:hint="default" w:ascii="Times New Roman" w:hAnsi="Times New Roman" w:eastAsia="仿宋_GB2312" w:cs="Times New Roman"/>
          <w:sz w:val="32"/>
          <w:szCs w:val="32"/>
          <w:lang w:val="en-US" w:eastAsia="zh-CN"/>
        </w:rPr>
        <w:t>场解读实务案例，参训人员累计达280余人次，较2024年实现培训频次翻倍、覆盖面拓宽。</w:t>
      </w:r>
      <w:r>
        <w:rPr>
          <w:rFonts w:hint="eastAsia"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lang w:val="en-US" w:eastAsia="zh-CN"/>
        </w:rPr>
        <w:t>推动法治宣传普及学：把习近平法治思想宣传融入日常普法工作，依托司法所职能，开展“法治进乡村、进企业、进校园”活动8次，较2024年增加2次，覆盖群众3000余人次。在宣传中注重结合基层实际，通过悬挂横幅、发放宣传手册、现场咨询等形式，向群众解读与生产生活密切相关的法律知识，同步传递习近平法治思想中“以人民为中心”的核心理念，让群众在知法懂法中认同法治、信仰法治。</w:t>
      </w:r>
    </w:p>
    <w:p w14:paraId="223BB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扛牢</w:t>
      </w:r>
      <w:r>
        <w:rPr>
          <w:rFonts w:hint="eastAsia" w:ascii="楷体_GB2312" w:hAnsi="楷体_GB2312" w:eastAsia="楷体_GB2312" w:cs="楷体_GB2312"/>
          <w:b w:val="0"/>
          <w:bCs w:val="0"/>
          <w:sz w:val="32"/>
          <w:szCs w:val="32"/>
          <w:lang w:val="en-US" w:eastAsia="zh-CN"/>
        </w:rPr>
        <w:t>法治建设责任</w:t>
      </w:r>
      <w:r>
        <w:rPr>
          <w:rFonts w:hint="default" w:ascii="楷体_GB2312" w:hAnsi="楷体_GB2312" w:eastAsia="楷体_GB2312" w:cs="楷体_GB2312"/>
          <w:b w:val="0"/>
          <w:bCs w:val="0"/>
          <w:sz w:val="32"/>
          <w:szCs w:val="32"/>
          <w:lang w:val="en-US" w:eastAsia="zh-CN"/>
        </w:rPr>
        <w:t>，统筹法治建设全局推进</w:t>
      </w:r>
      <w:r>
        <w:rPr>
          <w:rFonts w:hint="eastAsia"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sz w:val="32"/>
          <w:szCs w:val="32"/>
          <w:lang w:val="en-US" w:eastAsia="zh-CN"/>
        </w:rPr>
        <w:t>始终坚持“法治建设与业务工作同谋划、同部署、同考核”，确保法治建设各项任务落地见效。</w:t>
      </w:r>
      <w:r>
        <w:rPr>
          <w:rFonts w:hint="eastAsia"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完善统筹推进机制：年初召开党委会专题研究法治建设工作，明确组织领导、学习宣传、执法规范、矛盾化解等4个方面12项具体任务，将责任分解至党政班子成员、各站所及社区，形成“一级抓一级、层层抓落实”的工作格局。全年召开法治建设专题推进会3次，及时研判工作进展，解决经费保障、队伍建设等实际问题，确保法治建设稳步推进。</w:t>
      </w:r>
      <w:r>
        <w:rPr>
          <w:rFonts w:hint="eastAsia"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lang w:val="en-US" w:eastAsia="zh-CN"/>
        </w:rPr>
        <w:t>强化人财物保障：持续加强法治工作队伍建设，在2024年综合行政执法大队组建基础上，优化人员配置，通过业务培训、岗位练兵等方式提升执法人员专业素养。同时，足额保障法治建设经费，将普法宣传、法律顾问聘请、执法装备补充等费用纳入年度预算，确保资金及时足额到位，为法治建设提供坚实支撑。</w:t>
      </w:r>
    </w:p>
    <w:p w14:paraId="022EF9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夯实基层法治基础，提升执法与治理效能</w:t>
      </w:r>
      <w:r>
        <w:rPr>
          <w:rFonts w:hint="eastAsia"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sz w:val="32"/>
          <w:szCs w:val="32"/>
          <w:lang w:val="en-US" w:eastAsia="zh-CN"/>
        </w:rPr>
        <w:t>聚焦乡镇一线法治建设薄弱环节，持续推进执法规范化、矛盾化解常态化，筑牢基层法治防线。</w:t>
      </w:r>
      <w:r>
        <w:rPr>
          <w:rFonts w:hint="eastAsia"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规范行政执法行为：严格落实行政执法“三项制度”，进一步细化执法流程，规范执法文书制作与归档，执法行为更加公开透明、规范有序。综合行政执法大队整合城管、环保、国土等执法力量，针对群众反映强烈的占道经营、违规建房等问题开展联合执法12次，有效维护了镇域秩序。</w:t>
      </w:r>
      <w:r>
        <w:rPr>
          <w:rFonts w:hint="eastAsia"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lang w:val="en-US" w:eastAsia="zh-CN"/>
        </w:rPr>
        <w:t>深化矛盾纠纷化解：依托“镇-村-组”三级调解网络，发挥司法所人民调解主阵地作用，</w:t>
      </w:r>
      <w:r>
        <w:rPr>
          <w:rFonts w:hint="default" w:ascii="Times New Roman" w:hAnsi="Times New Roman" w:eastAsia="仿宋_GB2312" w:cs="Times New Roman"/>
          <w:sz w:val="32"/>
          <w:szCs w:val="32"/>
          <w:highlight w:val="none"/>
          <w:lang w:val="en-US" w:eastAsia="zh-CN"/>
        </w:rPr>
        <w:t>全年调解矛盾纠纷310起，较2024年增加40起，调解成功率保持在98%以上</w:t>
      </w:r>
      <w:r>
        <w:rPr>
          <w:rFonts w:hint="default" w:ascii="Times New Roman" w:hAnsi="Times New Roman" w:eastAsia="仿宋_GB2312" w:cs="Times New Roman"/>
          <w:sz w:val="32"/>
          <w:szCs w:val="32"/>
          <w:lang w:val="en-US" w:eastAsia="zh-CN"/>
        </w:rPr>
        <w:t>。针对婚姻家庭、邻里关系、土地权属等常见纠纷，建立“提前介入、主动调解”机制，联合法律顾问开展专业调解，有效将矛盾化解在基层、化解在萌芽状态，维护了社会和谐稳定。</w:t>
      </w:r>
    </w:p>
    <w:p w14:paraId="7311CD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存在的问题</w:t>
      </w:r>
    </w:p>
    <w:p w14:paraId="3BA6C8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尽管2025年法治建设取得一定进展，但对照习近平法治思想要求和全面依法治国工作部署，仍存在不少突出问题，需深刻反思整改：</w:t>
      </w:r>
    </w:p>
    <w:p w14:paraId="5CCBF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sz w:val="32"/>
          <w:szCs w:val="32"/>
          <w:lang w:val="en-US" w:eastAsia="zh-CN"/>
        </w:rPr>
        <w:t>（一）法治思想学习成效不均衡，意识深化仍有差距</w:t>
      </w:r>
      <w:r>
        <w:rPr>
          <w:rFonts w:hint="eastAsia"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sz w:val="32"/>
          <w:szCs w:val="32"/>
          <w:lang w:val="en-US" w:eastAsia="zh-CN"/>
        </w:rPr>
        <w:t>部分干部职工对学习贯彻习近平法治思想的重要性认识不足，存在“被动学、应付学”现象，学习缺乏系统性和主动性，对核心要义、精神实质的理解停留在表面，未能真正将法治思想融入工作实践。社区层面普法宣传形式仍较单一，多以发放资料、悬挂横幅为主，针对性和吸引力不足，部分群众法治意识依然薄弱，遇到问题“信访不信法”的情况仍偶有发生，法治理念普及任重道远。</w:t>
      </w:r>
    </w:p>
    <w:p w14:paraId="40B234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sz w:val="32"/>
          <w:szCs w:val="32"/>
          <w:lang w:val="en-US" w:eastAsia="zh-CN"/>
        </w:rPr>
        <w:t>（二）制度体系执行不够刚性，落地实效有待提升</w:t>
      </w:r>
      <w:r>
        <w:rPr>
          <w:rFonts w:hint="eastAsia"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sz w:val="32"/>
          <w:szCs w:val="32"/>
          <w:lang w:val="en-US" w:eastAsia="zh-CN"/>
        </w:rPr>
        <w:t>虽然已初步建立法治建设相关制度体系，但在实际执行中存在“打折扣、搞变通”现象。尤其是在监督考核、责任追究环节，制度执行力度不足，考核指标较为笼统，缺乏量化评价标准，导致“干好干坏一个样”，难以有效调动干部推进法治建设的积极性。如合法性审查制度在部分村级事务中执行不够严格，存在“重形式、轻实质”的问题，影响了制度权威性和执行效果。</w:t>
      </w:r>
    </w:p>
    <w:p w14:paraId="7B500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sz w:val="32"/>
          <w:szCs w:val="32"/>
          <w:lang w:val="en-US" w:eastAsia="zh-CN"/>
        </w:rPr>
        <w:t>（三）法治工作能力存在短板，专业支撑仍显薄弱</w:t>
      </w:r>
      <w:r>
        <w:rPr>
          <w:rFonts w:hint="eastAsia"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sz w:val="32"/>
          <w:szCs w:val="32"/>
          <w:lang w:val="en-US" w:eastAsia="zh-CN"/>
        </w:rPr>
        <w:t>社区干部法治专业能力不足，面对合同起草、法律纠纷应对等专业事务时力不从心，法治工作队伍结构不够优化，专职人员数量不足，部分工作人员缺乏系统的法律专业培训，业务水平有待提升。公共法律服务供给仍需加强，针对群众的法律援助、法律咨询等服务覆盖面和便捷性不足，难以完全满足基层群众的法律需求。</w:t>
      </w:r>
    </w:p>
    <w:p w14:paraId="34DE42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下一步打算</w:t>
      </w:r>
    </w:p>
    <w:p w14:paraId="67F1BE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kern w:val="2"/>
          <w:sz w:val="32"/>
          <w:szCs w:val="32"/>
          <w:lang w:val="en-US" w:eastAsia="zh-CN" w:bidi="ar-SA"/>
        </w:rPr>
        <w:t>（一）深化学习宣传，推动法治思想入脑入心</w:t>
      </w:r>
      <w:r>
        <w:rPr>
          <w:rFonts w:hint="eastAsia" w:ascii="楷体_GB2312" w:hAnsi="楷体_GB2312" w:eastAsia="楷体_GB2312" w:cs="楷体_GB2312"/>
          <w:b w:val="0"/>
          <w:bCs w:val="0"/>
          <w:kern w:val="2"/>
          <w:sz w:val="32"/>
          <w:szCs w:val="32"/>
          <w:lang w:val="en-US" w:eastAsia="zh-CN" w:bidi="ar-SA"/>
        </w:rPr>
        <w:t>。</w:t>
      </w:r>
      <w:r>
        <w:rPr>
          <w:rFonts w:hint="eastAsia" w:ascii="Times New Roman" w:hAnsi="Times New Roman" w:eastAsia="仿宋_GB2312" w:cs="Times New Roman"/>
          <w:b w:val="0"/>
          <w:bCs w:val="0"/>
          <w:sz w:val="32"/>
          <w:szCs w:val="32"/>
          <w:lang w:val="en-US" w:eastAsia="zh-CN"/>
        </w:rPr>
        <w:t>一是</w:t>
      </w:r>
      <w:r>
        <w:rPr>
          <w:rFonts w:hint="default" w:ascii="Times New Roman" w:hAnsi="Times New Roman" w:eastAsia="仿宋_GB2312" w:cs="Times New Roman"/>
          <w:b w:val="0"/>
          <w:bCs w:val="0"/>
          <w:sz w:val="32"/>
          <w:szCs w:val="32"/>
          <w:lang w:val="en-US" w:eastAsia="zh-CN"/>
        </w:rPr>
        <w:t>优化学习机制：将习近平法治思想学习纳入干部教育培训必修课，制定“分层分类”学习计划，对班子成员、机关干部、社区干部开展差异化培训，通过专题研讨、案例教学、线上学习等多种形式，提升学习实效。建立学习考核机制，将学习情况纳入干部日常考核，倒逼干部主动学习。</w:t>
      </w:r>
      <w:r>
        <w:rPr>
          <w:rFonts w:hint="eastAsia" w:ascii="Times New Roman" w:hAnsi="Times New Roman" w:eastAsia="仿宋_GB2312" w:cs="Times New Roman"/>
          <w:b w:val="0"/>
          <w:bCs w:val="0"/>
          <w:sz w:val="32"/>
          <w:szCs w:val="32"/>
          <w:lang w:val="en-US" w:eastAsia="zh-CN"/>
        </w:rPr>
        <w:t>二是</w:t>
      </w:r>
      <w:r>
        <w:rPr>
          <w:rFonts w:hint="default" w:ascii="Times New Roman" w:hAnsi="Times New Roman" w:eastAsia="仿宋_GB2312" w:cs="Times New Roman"/>
          <w:b w:val="0"/>
          <w:bCs w:val="0"/>
          <w:sz w:val="32"/>
          <w:szCs w:val="32"/>
          <w:lang w:val="en-US" w:eastAsia="zh-CN"/>
        </w:rPr>
        <w:t>创新普法形式：丰富社区普法宣传载体，结合“法治赶大集”“田间地头普法”等形式，开展互动式、体验式普法，针对老年人、青少年等特殊群体开展专项普法活动。利用微信公众号、村级广播等平台，推送通俗易懂的法治知识和案例，扩大普法覆盖面，提升群众法治意识。</w:t>
      </w:r>
    </w:p>
    <w:p w14:paraId="3D4D93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default" w:ascii="楷体_GB2312" w:hAnsi="楷体_GB2312" w:eastAsia="楷体_GB2312" w:cs="楷体_GB2312"/>
          <w:b w:val="0"/>
          <w:bCs w:val="0"/>
          <w:kern w:val="2"/>
          <w:sz w:val="32"/>
          <w:szCs w:val="32"/>
          <w:lang w:val="en-US" w:eastAsia="zh-CN" w:bidi="ar-SA"/>
        </w:rPr>
        <w:t>加强队伍建设，夯实法治工作专业基础</w:t>
      </w:r>
      <w:r>
        <w:rPr>
          <w:rFonts w:hint="eastAsia" w:ascii="楷体_GB2312" w:hAnsi="楷体_GB2312" w:eastAsia="楷体_GB2312" w:cs="楷体_GB2312"/>
          <w:b w:val="0"/>
          <w:bCs w:val="0"/>
          <w:kern w:val="2"/>
          <w:sz w:val="32"/>
          <w:szCs w:val="32"/>
          <w:lang w:val="en-US" w:eastAsia="zh-CN" w:bidi="ar-SA"/>
        </w:rPr>
        <w:t>。</w:t>
      </w:r>
      <w:r>
        <w:rPr>
          <w:rFonts w:hint="eastAsia" w:ascii="Times New Roman" w:hAnsi="Times New Roman" w:eastAsia="仿宋_GB2312" w:cs="Times New Roman"/>
          <w:b w:val="0"/>
          <w:bCs w:val="0"/>
          <w:sz w:val="32"/>
          <w:szCs w:val="32"/>
          <w:lang w:val="en-US" w:eastAsia="zh-CN"/>
        </w:rPr>
        <w:t>一是</w:t>
      </w:r>
      <w:r>
        <w:rPr>
          <w:rFonts w:hint="default" w:ascii="Times New Roman" w:hAnsi="Times New Roman" w:eastAsia="仿宋_GB2312" w:cs="Times New Roman"/>
          <w:b w:val="0"/>
          <w:bCs w:val="0"/>
          <w:sz w:val="32"/>
          <w:szCs w:val="32"/>
          <w:lang w:val="en-US" w:eastAsia="zh-CN"/>
        </w:rPr>
        <w:t>提升干部能力：常态化开展法治业务培训，邀请律师、法学专家开展专题授课，重点培训合同审查、纠纷化解、行政执法等实务技能，全年计划开展培训不少于4次。组织干部职工参与法治实践锻炼，通过跟班学习、案例研讨等方式，提升依法办事能力。</w:t>
      </w:r>
      <w:r>
        <w:rPr>
          <w:rFonts w:hint="eastAsia" w:ascii="Times New Roman" w:hAnsi="Times New Roman" w:eastAsia="仿宋_GB2312" w:cs="Times New Roman"/>
          <w:b w:val="0"/>
          <w:bCs w:val="0"/>
          <w:sz w:val="32"/>
          <w:szCs w:val="32"/>
          <w:lang w:val="en-US" w:eastAsia="zh-CN"/>
        </w:rPr>
        <w:t>二是</w:t>
      </w:r>
      <w:r>
        <w:rPr>
          <w:rFonts w:hint="default" w:ascii="Times New Roman" w:hAnsi="Times New Roman" w:eastAsia="仿宋_GB2312" w:cs="Times New Roman"/>
          <w:b w:val="0"/>
          <w:bCs w:val="0"/>
          <w:sz w:val="32"/>
          <w:szCs w:val="32"/>
          <w:lang w:val="en-US" w:eastAsia="zh-CN"/>
        </w:rPr>
        <w:t>强化服务供给：充实法治工作队伍力量，通过公开招聘、定向培养等方式，吸纳专业法律人才加入。进一步发挥法律顾问作用，推动法律顾问下沉社区提供常态化法律服务，完善公共法律服务中心功能，畅通法律援助渠道，提升基层法律服务便捷性和专业性。</w:t>
      </w:r>
    </w:p>
    <w:p w14:paraId="1744C5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楷体_GB2312" w:hAnsi="楷体_GB2312" w:eastAsia="楷体_GB2312" w:cs="楷体_GB2312"/>
          <w:b w:val="0"/>
          <w:bCs w:val="0"/>
          <w:kern w:val="2"/>
          <w:sz w:val="32"/>
          <w:szCs w:val="32"/>
          <w:lang w:val="en-US" w:eastAsia="zh-CN" w:bidi="ar-SA"/>
        </w:rPr>
        <w:t>（</w:t>
      </w:r>
      <w:r>
        <w:rPr>
          <w:rFonts w:hint="eastAsia" w:ascii="楷体_GB2312" w:hAnsi="楷体_GB2312" w:eastAsia="楷体_GB2312" w:cs="楷体_GB2312"/>
          <w:b w:val="0"/>
          <w:bCs w:val="0"/>
          <w:kern w:val="2"/>
          <w:sz w:val="32"/>
          <w:szCs w:val="32"/>
          <w:lang w:val="en-US" w:eastAsia="zh-CN" w:bidi="ar-SA"/>
        </w:rPr>
        <w:t>三</w:t>
      </w:r>
      <w:r>
        <w:rPr>
          <w:rFonts w:hint="default" w:ascii="楷体_GB2312" w:hAnsi="楷体_GB2312" w:eastAsia="楷体_GB2312" w:cs="楷体_GB2312"/>
          <w:b w:val="0"/>
          <w:bCs w:val="0"/>
          <w:kern w:val="2"/>
          <w:sz w:val="32"/>
          <w:szCs w:val="32"/>
          <w:lang w:val="en-US" w:eastAsia="zh-CN" w:bidi="ar-SA"/>
        </w:rPr>
        <w:t>）深化基层治理，推动法治建设落地生根</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持续推进行政执法规范化，优化执法流程，提升执法效能，聚焦群众反映强烈的突出问题，加大联合执法力度。健全矛盾纠纷多元化解机制，加强村级调解组织建设，培育基层调解员队伍，提升矛盾化解专业化水平。将法治建设与乡村振兴、基层治理等中心工作深度融合，以法治思维和法治方式破解发展难题、化解基层矛盾，为苏桥镇高质量发展提供更加坚实的法治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3EB7F"/>
    <w:multiLevelType w:val="singleLevel"/>
    <w:tmpl w:val="0923EB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75AC9"/>
    <w:rsid w:val="18C4126B"/>
    <w:rsid w:val="1DBAF424"/>
    <w:rsid w:val="1EEB57A3"/>
    <w:rsid w:val="244F7F9A"/>
    <w:rsid w:val="2D3121CC"/>
    <w:rsid w:val="37435C7C"/>
    <w:rsid w:val="3F636838"/>
    <w:rsid w:val="3FEFFDD1"/>
    <w:rsid w:val="46BD01B5"/>
    <w:rsid w:val="4D7DAB1F"/>
    <w:rsid w:val="5EAFD611"/>
    <w:rsid w:val="6FBEAB47"/>
    <w:rsid w:val="6FF7873C"/>
    <w:rsid w:val="71575AC9"/>
    <w:rsid w:val="73390DF7"/>
    <w:rsid w:val="77FE4F54"/>
    <w:rsid w:val="7B0B73C2"/>
    <w:rsid w:val="7B55C5AC"/>
    <w:rsid w:val="7FEE8730"/>
    <w:rsid w:val="B6FB940E"/>
    <w:rsid w:val="BDFFD3DD"/>
    <w:rsid w:val="CFD3195F"/>
    <w:rsid w:val="DE6B8D3B"/>
    <w:rsid w:val="DE792908"/>
    <w:rsid w:val="DFF9CBC8"/>
    <w:rsid w:val="F7EF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2732</Words>
  <Characters>2786</Characters>
  <Lines>0</Lines>
  <Paragraphs>0</Paragraphs>
  <TotalTime>447</TotalTime>
  <ScaleCrop>false</ScaleCrop>
  <LinksUpToDate>false</LinksUpToDate>
  <CharactersWithSpaces>2786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2026-01-14T01:52:00Z</dcterms:created>
  <dc:creator>v_hahaha</dc:creator>
  <cp:lastModifiedBy>huanghe</cp:lastModifiedBy>
  <cp:lastPrinted>2026-01-24T08:23:00Z</cp:lastPrinted>
  <dcterms:modified xsi:type="dcterms:W3CDTF">2026-04-24T09:18:50Z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C8AB54831685ABF746B0DD697978C882</vt:lpwstr>
  </property>
  <property fmtid="{D5CDD505-2E9C-101B-9397-08002B2CF9AE}" pid="4" name="KSOTemplateDocerSaveRecord">
    <vt:lpwstr>eyJoZGlkIjoiNDFlMDBkZDNiMWQyZDQwNzYwNjFlN2YwMDY4MTYyZTMiLCJ1c2VySWQiOiIzNzM0MDA4ODcifQ==</vt:lpwstr>
  </property>
</Properties>
</file>