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0B2A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2025年</w:t>
      </w:r>
    </w:p>
    <w:p w14:paraId="61AED4B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第五次会议项目控规的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 w14:paraId="525357F9">
      <w:pPr>
        <w:spacing w:line="560" w:lineRule="exact"/>
        <w:rPr>
          <w:rFonts w:ascii="Times New Roman" w:hAnsi="Times New Roman" w:eastAsia="仿宋" w:cs="Times New Roman"/>
        </w:rPr>
      </w:pPr>
    </w:p>
    <w:p w14:paraId="267D0CC3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21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22</w:t>
      </w:r>
      <w:r>
        <w:rPr>
          <w:rFonts w:hint="eastAsia" w:ascii="Times New Roman" w:hAnsi="Times New Roman" w:cs="仿宋_GB2312"/>
        </w:rPr>
        <w:t>日</w:t>
      </w:r>
      <w:bookmarkStart w:id="0" w:name="_GoBack"/>
      <w:bookmarkEnd w:id="0"/>
      <w:r>
        <w:rPr>
          <w:rFonts w:hint="eastAsia" w:ascii="Times New Roman" w:hAnsi="Times New Roman" w:cs="仿宋_GB2312"/>
        </w:rPr>
        <w:t>，如有意见或建议，请在公示期内向我局以书面形式提出。</w:t>
      </w:r>
    </w:p>
    <w:p w14:paraId="1E8585BE"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咨询电话：0374-5115109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 w14:paraId="1FC41CA1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 w14:paraId="654899B3"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 xml:space="preserve">赵飞 </w:t>
      </w:r>
    </w:p>
    <w:p w14:paraId="2C3CB8AE">
      <w:pPr>
        <w:ind w:firstLine="640" w:firstLineChars="200"/>
        <w:rPr>
          <w:rFonts w:hint="eastAsia" w:ascii="Times New Roman" w:hAnsi="黑体" w:eastAsia="黑体" w:cs="黑体"/>
        </w:rPr>
      </w:pPr>
    </w:p>
    <w:p w14:paraId="77A8AA07">
      <w:pPr>
        <w:pStyle w:val="2"/>
        <w:ind w:left="0" w:leftChars="0" w:firstLine="643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许昌市副中心66-2号地块控制性详细规划</w:t>
      </w:r>
    </w:p>
    <w:p w14:paraId="6DA420E9">
      <w:pPr>
        <w:pStyle w:val="2"/>
        <w:ind w:left="0" w:leftChars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该地块规划红线内用地面积114104平方米（171.2亩），规划绿线内用地面积101509平方米（152.3亩），用地性质教育用地，建筑层数低层、多层，建筑限高＜24米，容积率＜1.0，建筑密度＜20%，绿地率≥35%，机动车停车位：小学≥0.5车位/100名师生，中学≥1.2车位/100名师生，非机动车停车位：中学≥70车位/100名师生。                    </w:t>
      </w:r>
    </w:p>
    <w:p w14:paraId="72C56C83">
      <w:pPr>
        <w:pStyle w:val="2"/>
        <w:ind w:left="0" w:leftChars="0" w:firstLine="640" w:firstLineChars="200"/>
        <w:jc w:val="left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49EBFE78">
      <w:pPr>
        <w:pStyle w:val="2"/>
        <w:ind w:left="0" w:leftChars="0" w:firstLine="0" w:firstLineChars="0"/>
        <w:jc w:val="center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8411210" cy="4879340"/>
            <wp:effectExtent l="0" t="0" r="6985" b="8890"/>
            <wp:docPr id="1" name="图片 1" descr="D:/360MoveData/Users/杨建辉/Desktop/1124许昌市副中心66-2号地块控制性详细规划-模型.jpg1124许昌市副中心66-2号地块控制性详细规划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360MoveData/Users/杨建辉/Desktop/1124许昌市副中心66-2号地块控制性详细规划-模型.jpg1124许昌市副中心66-2号地块控制性详细规划-模型"/>
                    <pic:cNvPicPr>
                      <a:picLocks noChangeAspect="1"/>
                    </pic:cNvPicPr>
                  </pic:nvPicPr>
                  <pic:blipFill>
                    <a:blip r:embed="rId4"/>
                    <a:srcRect l="1523" r="152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11210" cy="487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00C81EF4"/>
    <w:rsid w:val="12600A04"/>
    <w:rsid w:val="12BD7542"/>
    <w:rsid w:val="1AB97CE2"/>
    <w:rsid w:val="1B10358B"/>
    <w:rsid w:val="1CE617B0"/>
    <w:rsid w:val="1EC95AB0"/>
    <w:rsid w:val="2E1B6D61"/>
    <w:rsid w:val="2F1C5DF3"/>
    <w:rsid w:val="357D0E2D"/>
    <w:rsid w:val="35E94AFA"/>
    <w:rsid w:val="3AB47816"/>
    <w:rsid w:val="49A64904"/>
    <w:rsid w:val="4D221AE1"/>
    <w:rsid w:val="541616C7"/>
    <w:rsid w:val="546B5460"/>
    <w:rsid w:val="577F29D6"/>
    <w:rsid w:val="58A8014F"/>
    <w:rsid w:val="5A484A1C"/>
    <w:rsid w:val="64B139F8"/>
    <w:rsid w:val="651B17E0"/>
    <w:rsid w:val="6BEF0274"/>
    <w:rsid w:val="6D88699C"/>
    <w:rsid w:val="6DB21739"/>
    <w:rsid w:val="727146B6"/>
    <w:rsid w:val="74CC0C7B"/>
    <w:rsid w:val="7CF40CF8"/>
    <w:rsid w:val="7DC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367</Characters>
  <Lines>0</Lines>
  <Paragraphs>0</Paragraphs>
  <TotalTime>0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心海.</cp:lastModifiedBy>
  <cp:lastPrinted>2022-09-26T01:31:00Z</cp:lastPrinted>
  <dcterms:modified xsi:type="dcterms:W3CDTF">2025-12-12T01:39:51Z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eyJoZGlkIjoiYmIxNzJkYWFkYTFkZmIzMzY4YjE1NzViYTAxYWEyZGEiLCJ1c2VySWQiOiIxMDA0Mjk1MzMwIn0=</vt:lpwstr>
  </property>
</Properties>
</file>