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小召乡巩固脱贫攻坚成果与乡村振兴有效衔接工作报告</w:t>
      </w:r>
    </w:p>
    <w:p>
      <w:pPr>
        <w:pStyle w:val="2"/>
        <w:keepNext w:val="0"/>
        <w:keepLines w:val="0"/>
        <w:pageBreakBefore w:val="0"/>
        <w:widowControl w:val="0"/>
        <w:kinsoku/>
        <w:wordWrap/>
        <w:overflowPunct/>
        <w:topLinePunct w:val="0"/>
        <w:autoSpaceDN/>
        <w:bidi w:val="0"/>
        <w:adjustRightInd/>
        <w:snapToGrid w:val="0"/>
        <w:spacing w:line="560" w:lineRule="exact"/>
        <w:textAlignment w:val="auto"/>
        <w:rPr>
          <w:rFonts w:hint="eastAsia"/>
          <w:lang w:val="en-US" w:eastAsia="zh-CN"/>
        </w:rPr>
      </w:pPr>
    </w:p>
    <w:p>
      <w:pPr>
        <w:keepNext w:val="0"/>
        <w:keepLines w:val="0"/>
        <w:pageBreakBefore w:val="0"/>
        <w:widowControl w:val="0"/>
        <w:numPr>
          <w:ilvl w:val="0"/>
          <w:numId w:val="0"/>
        </w:numPr>
        <w:kinsoku/>
        <w:wordWrap/>
        <w:overflowPunct/>
        <w:topLinePunct w:val="0"/>
        <w:autoSpaceDN/>
        <w:bidi w:val="0"/>
        <w:adjustRightInd/>
        <w:snapToGrid w:val="0"/>
        <w:spacing w:line="560" w:lineRule="exact"/>
        <w:ind w:firstLine="640" w:firstLineChars="200"/>
        <w:textAlignment w:val="auto"/>
        <w:rPr>
          <w:rFonts w:hint="eastAsia" w:ascii="黑体" w:hAnsi="黑体" w:eastAsia="黑体" w:cs="黑体"/>
          <w:b/>
          <w:bCs/>
          <w:color w:val="333333"/>
          <w:kern w:val="0"/>
          <w:sz w:val="32"/>
          <w:szCs w:val="32"/>
          <w:lang w:val="en-US" w:eastAsia="zh-CN" w:bidi="ar-SA"/>
        </w:rPr>
      </w:pPr>
      <w:r>
        <w:rPr>
          <w:rFonts w:hint="eastAsia" w:ascii="仿宋_GB2312" w:hAnsi="仿宋_GB2312" w:eastAsia="仿宋_GB2312" w:cs="仿宋_GB2312"/>
          <w:sz w:val="32"/>
          <w:szCs w:val="32"/>
          <w:lang w:eastAsia="zh-CN"/>
        </w:rPr>
        <w:t>今年以来，小召乡</w:t>
      </w:r>
      <w:r>
        <w:rPr>
          <w:rFonts w:hint="eastAsia" w:ascii="仿宋_GB2312" w:hAnsi="仿宋_GB2312" w:eastAsia="仿宋_GB2312" w:cs="仿宋_GB2312"/>
          <w:sz w:val="32"/>
          <w:szCs w:val="32"/>
          <w:lang w:val="en-US" w:eastAsia="zh-CN"/>
        </w:rPr>
        <w:t>在区委、区政府的正确领导下，</w:t>
      </w:r>
      <w:r>
        <w:rPr>
          <w:rFonts w:hint="eastAsia" w:ascii="仿宋_GB2312" w:hAnsi="仿宋_GB2312" w:eastAsia="仿宋_GB2312" w:cs="仿宋_GB2312"/>
          <w:sz w:val="32"/>
          <w:szCs w:val="32"/>
          <w:lang w:eastAsia="zh-CN"/>
        </w:rPr>
        <w:t>继续坚持把做好巩固拓展脱贫攻坚成果同乡村振兴有效衔接作为重要工作任务，严格落实</w:t>
      </w:r>
      <w:r>
        <w:rPr>
          <w:rFonts w:hint="eastAsia" w:ascii="仿宋_GB2312" w:hAnsi="仿宋_GB2312" w:eastAsia="仿宋_GB2312" w:cs="仿宋_GB2312"/>
          <w:sz w:val="32"/>
          <w:szCs w:val="32"/>
          <w:lang w:val="en-US" w:eastAsia="zh-CN"/>
        </w:rPr>
        <w:t>国家、省、市、区</w:t>
      </w:r>
      <w:r>
        <w:rPr>
          <w:rFonts w:hint="eastAsia" w:ascii="仿宋_GB2312" w:hAnsi="仿宋_GB2312" w:eastAsia="仿宋_GB2312" w:cs="仿宋_GB2312"/>
          <w:sz w:val="32"/>
          <w:szCs w:val="32"/>
          <w:lang w:eastAsia="zh-CN"/>
        </w:rPr>
        <w:t>有关精神和要求，通过抓培训、抓监测、抓帮扶、抓项目、抓增收、抓责任，始终做到工作力度不减，帮扶力量不减，责任压力不减，</w:t>
      </w:r>
      <w:r>
        <w:rPr>
          <w:rFonts w:hint="eastAsia" w:ascii="仿宋_GB2312" w:hAnsi="仿宋_GB2312" w:eastAsia="仿宋_GB2312" w:cs="仿宋_GB2312"/>
          <w:sz w:val="32"/>
          <w:szCs w:val="32"/>
          <w:lang w:val="en-US" w:eastAsia="zh-CN"/>
        </w:rPr>
        <w:t>现将工作开展情况报告如下：</w:t>
      </w:r>
    </w:p>
    <w:p>
      <w:pPr>
        <w:keepNext w:val="0"/>
        <w:keepLines w:val="0"/>
        <w:pageBreakBefore w:val="0"/>
        <w:widowControl w:val="0"/>
        <w:kinsoku/>
        <w:wordWrap/>
        <w:overflowPunct/>
        <w:topLinePunct w:val="0"/>
        <w:autoSpaceDE w:val="0"/>
        <w:autoSpaceDN/>
        <w:bidi w:val="0"/>
        <w:adjustRightInd/>
        <w:snapToGrid w:val="0"/>
        <w:spacing w:line="560" w:lineRule="exact"/>
        <w:ind w:firstLine="643" w:firstLineChars="200"/>
        <w:jc w:val="left"/>
        <w:textAlignment w:val="auto"/>
        <w:rPr>
          <w:rFonts w:hint="eastAsia" w:ascii="黑体" w:hAnsi="黑体" w:eastAsia="黑体" w:cs="黑体"/>
          <w:b/>
          <w:bCs/>
          <w:color w:val="333333"/>
          <w:kern w:val="0"/>
          <w:sz w:val="32"/>
          <w:szCs w:val="32"/>
          <w:lang w:val="en-US" w:eastAsia="zh-CN" w:bidi="ar-SA"/>
        </w:rPr>
      </w:pPr>
      <w:r>
        <w:rPr>
          <w:rFonts w:hint="eastAsia" w:ascii="黑体" w:hAnsi="黑体" w:eastAsia="黑体" w:cs="黑体"/>
          <w:b/>
          <w:bCs/>
          <w:color w:val="333333"/>
          <w:kern w:val="0"/>
          <w:sz w:val="32"/>
          <w:szCs w:val="32"/>
          <w:lang w:val="en-US" w:eastAsia="zh-CN" w:bidi="ar-SA"/>
        </w:rPr>
        <w:t>一、小召乡基本概况</w:t>
      </w:r>
    </w:p>
    <w:p>
      <w:pPr>
        <w:pStyle w:val="13"/>
        <w:keepNext w:val="0"/>
        <w:keepLines w:val="0"/>
        <w:pageBreakBefore w:val="0"/>
        <w:widowControl w:val="0"/>
        <w:kinsoku/>
        <w:wordWrap/>
        <w:overflowPunct/>
        <w:topLinePunct w:val="0"/>
        <w:autoSpaceDE/>
        <w:autoSpaceDN/>
        <w:bidi w:val="0"/>
        <w:adjustRightInd/>
        <w:snapToGrid w:val="0"/>
        <w:spacing w:line="560" w:lineRule="exact"/>
        <w:ind w:firstLine="640"/>
        <w:jc w:val="left"/>
        <w:textAlignment w:val="auto"/>
        <w:rPr>
          <w:rFonts w:hint="eastAsia"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小召乡位于建安区东北部，东与陈曹乡毗邻，西与苏桥镇交界，北接长葛市。京港澳高速公路贯穿南北，郑阜高铁、许开公路交叉穿境而过，</w:t>
      </w:r>
      <w:r>
        <w:rPr>
          <w:rFonts w:hint="eastAsia" w:ascii="仿宋_GB2312" w:hAnsi="仿宋_GB2312" w:eastAsia="仿宋_GB2312" w:cs="仿宋_GB2312"/>
          <w:kern w:val="2"/>
          <w:sz w:val="32"/>
          <w:szCs w:val="32"/>
          <w:lang w:val="en-US" w:eastAsia="zh-CN" w:bidi="ar-SA"/>
        </w:rPr>
        <w:t>新元大道、107国道纵横交错，高铁北站坐落乡域中央，</w:t>
      </w:r>
      <w:r>
        <w:rPr>
          <w:rFonts w:hint="default" w:ascii="仿宋_GB2312" w:hAnsi="仿宋_GB2312" w:eastAsia="仿宋_GB2312" w:cs="仿宋_GB2312"/>
          <w:kern w:val="2"/>
          <w:sz w:val="32"/>
          <w:szCs w:val="32"/>
          <w:lang w:val="en-US" w:eastAsia="zh-CN" w:bidi="ar-SA"/>
        </w:rPr>
        <w:t>交通</w:t>
      </w:r>
      <w:r>
        <w:rPr>
          <w:rFonts w:hint="eastAsia" w:ascii="仿宋_GB2312" w:hAnsi="仿宋_GB2312" w:eastAsia="仿宋_GB2312" w:cs="仿宋_GB2312"/>
          <w:kern w:val="2"/>
          <w:sz w:val="32"/>
          <w:szCs w:val="32"/>
          <w:lang w:val="en-US" w:eastAsia="zh-CN" w:bidi="ar-SA"/>
        </w:rPr>
        <w:t>极为</w:t>
      </w:r>
      <w:r>
        <w:rPr>
          <w:rFonts w:hint="default" w:ascii="仿宋_GB2312" w:hAnsi="仿宋_GB2312" w:eastAsia="仿宋_GB2312" w:cs="仿宋_GB2312"/>
          <w:kern w:val="2"/>
          <w:sz w:val="32"/>
          <w:szCs w:val="32"/>
          <w:lang w:val="en-US" w:eastAsia="zh-CN" w:bidi="ar-SA"/>
        </w:rPr>
        <w:t>便利</w:t>
      </w:r>
      <w:r>
        <w:rPr>
          <w:rFonts w:hint="eastAsia" w:ascii="仿宋_GB2312" w:hAnsi="仿宋_GB2312" w:eastAsia="仿宋_GB2312" w:cs="仿宋_GB2312"/>
          <w:kern w:val="2"/>
          <w:sz w:val="32"/>
          <w:szCs w:val="32"/>
          <w:lang w:val="en-US" w:eastAsia="zh-CN" w:bidi="ar-SA"/>
        </w:rPr>
        <w:t>，</w:t>
      </w:r>
      <w:r>
        <w:rPr>
          <w:rFonts w:hint="default" w:ascii="仿宋_GB2312" w:hAnsi="仿宋_GB2312" w:eastAsia="仿宋_GB2312" w:cs="仿宋_GB2312"/>
          <w:kern w:val="2"/>
          <w:sz w:val="32"/>
          <w:szCs w:val="32"/>
          <w:lang w:val="en-US" w:eastAsia="zh-CN" w:bidi="ar-SA"/>
        </w:rPr>
        <w:t>辖</w:t>
      </w:r>
      <w:r>
        <w:rPr>
          <w:rFonts w:hint="eastAsia" w:ascii="仿宋_GB2312" w:hAnsi="仿宋_GB2312" w:eastAsia="仿宋_GB2312" w:cs="仿宋_GB2312"/>
          <w:kern w:val="2"/>
          <w:sz w:val="32"/>
          <w:szCs w:val="32"/>
          <w:lang w:val="en-US" w:eastAsia="zh-CN" w:bidi="ar-SA"/>
        </w:rPr>
        <w:t>24</w:t>
      </w:r>
      <w:r>
        <w:rPr>
          <w:rFonts w:hint="default" w:ascii="仿宋_GB2312" w:hAnsi="仿宋_GB2312" w:eastAsia="仿宋_GB2312" w:cs="仿宋_GB2312"/>
          <w:kern w:val="2"/>
          <w:sz w:val="32"/>
          <w:szCs w:val="32"/>
          <w:lang w:val="en-US" w:eastAsia="zh-CN" w:bidi="ar-SA"/>
        </w:rPr>
        <w:t>个行政村</w:t>
      </w:r>
      <w:r>
        <w:rPr>
          <w:rFonts w:hint="eastAsia" w:ascii="仿宋_GB2312" w:hAnsi="仿宋_GB2312" w:eastAsia="仿宋_GB2312" w:cs="仿宋_GB2312"/>
          <w:kern w:val="2"/>
          <w:sz w:val="32"/>
          <w:szCs w:val="32"/>
          <w:lang w:val="en-US" w:eastAsia="zh-CN" w:bidi="ar-SA"/>
        </w:rPr>
        <w:t>，</w:t>
      </w:r>
      <w:r>
        <w:rPr>
          <w:rFonts w:hint="default" w:ascii="仿宋_GB2312" w:hAnsi="仿宋_GB2312" w:eastAsia="仿宋_GB2312" w:cs="仿宋_GB2312"/>
          <w:kern w:val="2"/>
          <w:sz w:val="32"/>
          <w:szCs w:val="32"/>
          <w:lang w:val="en-US" w:eastAsia="zh-CN" w:bidi="ar-SA"/>
        </w:rPr>
        <w:t>总人口</w:t>
      </w:r>
      <w:r>
        <w:rPr>
          <w:rFonts w:hint="eastAsia" w:ascii="仿宋_GB2312" w:hAnsi="仿宋_GB2312" w:eastAsia="仿宋_GB2312" w:cs="仿宋_GB2312"/>
          <w:kern w:val="2"/>
          <w:sz w:val="32"/>
          <w:szCs w:val="32"/>
          <w:lang w:val="en-US" w:eastAsia="zh-CN" w:bidi="ar-SA"/>
        </w:rPr>
        <w:t>5.1</w:t>
      </w:r>
      <w:r>
        <w:rPr>
          <w:rFonts w:hint="default" w:ascii="仿宋_GB2312" w:hAnsi="仿宋_GB2312" w:eastAsia="仿宋_GB2312" w:cs="仿宋_GB2312"/>
          <w:kern w:val="2"/>
          <w:sz w:val="32"/>
          <w:szCs w:val="32"/>
          <w:lang w:val="en-US" w:eastAsia="zh-CN" w:bidi="ar-SA"/>
        </w:rPr>
        <w:t>万人</w:t>
      </w:r>
      <w:r>
        <w:rPr>
          <w:rFonts w:hint="eastAsia" w:ascii="仿宋_GB2312" w:hAnsi="仿宋_GB2312" w:eastAsia="仿宋_GB2312" w:cs="仿宋_GB2312"/>
          <w:kern w:val="2"/>
          <w:sz w:val="32"/>
          <w:szCs w:val="32"/>
          <w:lang w:val="en-US" w:eastAsia="zh-CN" w:bidi="ar-SA"/>
        </w:rPr>
        <w:t>，</w:t>
      </w:r>
      <w:r>
        <w:rPr>
          <w:rFonts w:hint="default" w:ascii="仿宋_GB2312" w:hAnsi="仿宋_GB2312" w:eastAsia="仿宋_GB2312" w:cs="仿宋_GB2312"/>
          <w:kern w:val="2"/>
          <w:sz w:val="32"/>
          <w:szCs w:val="32"/>
          <w:lang w:val="en-US" w:eastAsia="zh-CN" w:bidi="ar-SA"/>
        </w:rPr>
        <w:t>耕地面积</w:t>
      </w:r>
      <w:r>
        <w:rPr>
          <w:rFonts w:hint="eastAsia" w:ascii="仿宋_GB2312" w:hAnsi="仿宋_GB2312" w:eastAsia="仿宋_GB2312" w:cs="仿宋_GB2312"/>
          <w:kern w:val="2"/>
          <w:sz w:val="32"/>
          <w:szCs w:val="32"/>
          <w:lang w:val="en-US" w:eastAsia="zh-CN" w:bidi="ar-SA"/>
        </w:rPr>
        <w:t>5.3万亩</w:t>
      </w:r>
      <w:r>
        <w:rPr>
          <w:rFonts w:hint="default" w:ascii="仿宋_GB2312" w:hAnsi="仿宋_GB2312" w:eastAsia="仿宋_GB2312" w:cs="仿宋_GB2312"/>
          <w:kern w:val="2"/>
          <w:sz w:val="32"/>
          <w:szCs w:val="32"/>
          <w:lang w:val="en-US" w:eastAsia="zh-CN" w:bidi="ar-SA"/>
        </w:rPr>
        <w:t>。</w:t>
      </w:r>
      <w:r>
        <w:rPr>
          <w:rFonts w:hint="eastAsia" w:ascii="仿宋_GB2312" w:hAnsi="仿宋_GB2312" w:eastAsia="仿宋_GB2312" w:cs="仿宋_GB2312"/>
          <w:kern w:val="2"/>
          <w:sz w:val="32"/>
          <w:szCs w:val="32"/>
          <w:lang w:val="en-US" w:eastAsia="zh-CN" w:bidi="ar-SA"/>
        </w:rPr>
        <w:t>全乡13个村（社区）有巩固拓展脱贫攻坚成果任务，一般村11个，脱贫村2个。截止目前，全乡共有建档立卡脱贫户420户，1133人，其中脱贫享受政策142户335人，稳定脱贫278户798人，监测对象41户114人，通过帮扶，风险已消除19户43人。</w:t>
      </w:r>
    </w:p>
    <w:p>
      <w:pPr>
        <w:keepNext w:val="0"/>
        <w:keepLines w:val="0"/>
        <w:pageBreakBefore w:val="0"/>
        <w:widowControl w:val="0"/>
        <w:numPr>
          <w:ilvl w:val="0"/>
          <w:numId w:val="1"/>
        </w:numPr>
        <w:kinsoku/>
        <w:wordWrap/>
        <w:overflowPunct/>
        <w:topLinePunct w:val="0"/>
        <w:autoSpaceDE w:val="0"/>
        <w:autoSpaceDN/>
        <w:bidi w:val="0"/>
        <w:adjustRightInd/>
        <w:snapToGrid w:val="0"/>
        <w:spacing w:line="560" w:lineRule="exact"/>
        <w:ind w:firstLine="643" w:firstLineChars="200"/>
        <w:jc w:val="left"/>
        <w:textAlignment w:val="auto"/>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t>工作开展情况</w:t>
      </w:r>
    </w:p>
    <w:p>
      <w:pPr>
        <w:pStyle w:val="2"/>
        <w:keepNext w:val="0"/>
        <w:keepLines w:val="0"/>
        <w:pageBreakBefore w:val="0"/>
        <w:widowControl w:val="0"/>
        <w:numPr>
          <w:ilvl w:val="0"/>
          <w:numId w:val="0"/>
        </w:numPr>
        <w:kinsoku/>
        <w:wordWrap/>
        <w:overflowPunct/>
        <w:topLinePunct w:val="0"/>
        <w:autoSpaceDN/>
        <w:bidi w:val="0"/>
        <w:adjustRightInd/>
        <w:snapToGrid w:val="0"/>
        <w:spacing w:line="560" w:lineRule="exact"/>
        <w:ind w:firstLine="643" w:firstLineChars="200"/>
        <w:textAlignment w:val="auto"/>
        <w:rPr>
          <w:rFonts w:hint="eastAsia" w:ascii="楷体" w:hAnsi="楷体" w:eastAsia="楷体" w:cs="楷体"/>
          <w:b/>
          <w:bCs/>
          <w:sz w:val="32"/>
          <w:szCs w:val="32"/>
          <w:lang w:val="en-US" w:eastAsia="zh-CN"/>
        </w:rPr>
      </w:pPr>
      <w:r>
        <w:rPr>
          <w:rFonts w:hint="eastAsia" w:ascii="楷体" w:hAnsi="楷体" w:eastAsia="楷体" w:cs="楷体"/>
          <w:b/>
          <w:bCs/>
          <w:kern w:val="2"/>
          <w:sz w:val="32"/>
          <w:szCs w:val="32"/>
          <w:lang w:val="en-US" w:eastAsia="zh-CN" w:bidi="ar-SA"/>
        </w:rPr>
        <w:t>（一）</w:t>
      </w:r>
      <w:r>
        <w:rPr>
          <w:rFonts w:hint="eastAsia" w:ascii="楷体" w:hAnsi="楷体" w:eastAsia="楷体" w:cs="楷体"/>
          <w:b/>
          <w:bCs/>
          <w:sz w:val="32"/>
          <w:szCs w:val="32"/>
          <w:lang w:val="en-US" w:eastAsia="zh-CN"/>
        </w:rPr>
        <w:t>强化学习培训，以理论指导实际</w:t>
      </w:r>
    </w:p>
    <w:p>
      <w:pPr>
        <w:pStyle w:val="2"/>
        <w:keepNext w:val="0"/>
        <w:keepLines w:val="0"/>
        <w:pageBreakBefore w:val="0"/>
        <w:widowControl w:val="0"/>
        <w:numPr>
          <w:ilvl w:val="0"/>
          <w:numId w:val="0"/>
        </w:numPr>
        <w:kinsoku/>
        <w:wordWrap/>
        <w:overflowPunct/>
        <w:topLinePunct w:val="0"/>
        <w:autoSpaceDN/>
        <w:bidi w:val="0"/>
        <w:adjustRightInd/>
        <w:snapToGrid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是定期召开班子专题工作会及全体机关干部会，学习传达上级巩固脱贫攻坚成果会议精神，研究落实巩固脱贫攻坚成果相关工作。二是召开巩固拓展脱贫攻坚成果政策业务培训会，提升干部业务能力，强化其责任意识。另外，我们重点抓好两个层面人员的培训。一是对帮扶干部，结合能力作风建设年活动定期开展业务培训，通过培训使帮扶干部熟练掌握纳入监测标准、防返贫动态监测程序及各项行业政策知识，掌握开展群众工作的具体方法，学习帮扶工作中形成的好做法好经验，补齐工作短板，提升工作效能。二是对广大群众，重点抓好政策和技能培训，切实提升群众对巩固脱贫攻坚成果相关政策的知晓率，做政策上的明白人，为乡村振兴工作奠定坚实基础。</w:t>
      </w:r>
    </w:p>
    <w:p>
      <w:pPr>
        <w:pStyle w:val="2"/>
        <w:keepNext w:val="0"/>
        <w:keepLines w:val="0"/>
        <w:pageBreakBefore w:val="0"/>
        <w:widowControl w:val="0"/>
        <w:kinsoku/>
        <w:wordWrap/>
        <w:overflowPunct/>
        <w:topLinePunct w:val="0"/>
        <w:autoSpaceDN/>
        <w:bidi w:val="0"/>
        <w:adjustRightInd/>
        <w:snapToGrid w:val="0"/>
        <w:spacing w:line="560" w:lineRule="exact"/>
        <w:ind w:firstLine="643" w:firstLineChars="200"/>
        <w:textAlignment w:val="auto"/>
        <w:rPr>
          <w:rFonts w:hint="default" w:ascii="楷体" w:hAnsi="楷体" w:eastAsia="楷体" w:cs="楷体"/>
          <w:b/>
          <w:bCs/>
          <w:sz w:val="32"/>
          <w:szCs w:val="32"/>
          <w:lang w:val="en-US" w:eastAsia="zh-CN"/>
        </w:rPr>
      </w:pPr>
      <w:r>
        <w:rPr>
          <w:rFonts w:hint="eastAsia" w:ascii="楷体" w:hAnsi="楷体" w:eastAsia="楷体" w:cs="楷体"/>
          <w:b/>
          <w:bCs/>
          <w:sz w:val="32"/>
          <w:szCs w:val="32"/>
          <w:lang w:val="en-US" w:eastAsia="zh-CN"/>
        </w:rPr>
        <w:t>（二）多措并举，以党建助推乡村振兴</w:t>
      </w:r>
    </w:p>
    <w:p>
      <w:pPr>
        <w:keepNext w:val="0"/>
        <w:keepLines w:val="0"/>
        <w:pageBreakBefore w:val="0"/>
        <w:widowControl w:val="0"/>
        <w:numPr>
          <w:ilvl w:val="0"/>
          <w:numId w:val="0"/>
        </w:numPr>
        <w:kinsoku/>
        <w:wordWrap/>
        <w:overflowPunct/>
        <w:topLinePunct w:val="0"/>
        <w:autoSpaceDN/>
        <w:bidi w:val="0"/>
        <w:adjustRightInd/>
        <w:snapToGrid w:val="0"/>
        <w:spacing w:line="560" w:lineRule="exact"/>
        <w:ind w:firstLine="640" w:firstLineChars="200"/>
        <w:textAlignment w:val="auto"/>
        <w:rPr>
          <w:rFonts w:hint="eastAsia" w:ascii="仿宋_GB2312" w:hAnsi="仿宋_GB2312" w:eastAsia="仿宋_GB2312" w:cs="仿宋_GB2312"/>
          <w:color w:val="FF0000"/>
          <w:sz w:val="32"/>
          <w:szCs w:val="32"/>
          <w:lang w:val="en-US" w:eastAsia="zh-CN"/>
        </w:rPr>
      </w:pPr>
      <w:r>
        <w:rPr>
          <w:rFonts w:hint="eastAsia" w:ascii="仿宋_GB2312" w:hAnsi="仿宋_GB2312" w:eastAsia="仿宋_GB2312" w:cs="仿宋_GB2312"/>
          <w:b w:val="0"/>
          <w:bCs w:val="0"/>
          <w:sz w:val="32"/>
          <w:szCs w:val="32"/>
          <w:lang w:val="en-US" w:eastAsia="zh-CN"/>
        </w:rPr>
        <w:t>一是压实工作责任，发挥核心作用。</w:t>
      </w:r>
      <w:r>
        <w:rPr>
          <w:rFonts w:hint="eastAsia" w:ascii="仿宋_GB2312" w:hAnsi="仿宋_GB2312" w:eastAsia="仿宋_GB2312" w:cs="仿宋_GB2312"/>
          <w:sz w:val="32"/>
          <w:szCs w:val="32"/>
          <w:lang w:val="en-US" w:eastAsia="zh-CN"/>
        </w:rPr>
        <w:t>坚持党委带头、以上率下，进一步细化和明确责任，统筹联动、合力推进，积极推动谋划产业项目，指导各村谋划落实村集体增收项目。</w:t>
      </w:r>
      <w:r>
        <w:rPr>
          <w:rFonts w:hint="eastAsia" w:ascii="仿宋_GB2312" w:hAnsi="仿宋_GB2312" w:eastAsia="仿宋_GB2312" w:cs="仿宋_GB2312"/>
          <w:b w:val="0"/>
          <w:bCs w:val="0"/>
          <w:sz w:val="32"/>
          <w:szCs w:val="32"/>
          <w:lang w:val="en-US" w:eastAsia="zh-CN"/>
        </w:rPr>
        <w:t>二是加强宣传引导，凝聚党群合力。</w:t>
      </w:r>
      <w:r>
        <w:rPr>
          <w:rFonts w:hint="eastAsia" w:ascii="仿宋_GB2312" w:hAnsi="仿宋_GB2312" w:eastAsia="仿宋_GB2312" w:cs="仿宋_GB2312"/>
          <w:sz w:val="32"/>
          <w:szCs w:val="32"/>
          <w:lang w:val="en-US" w:eastAsia="zh-CN"/>
        </w:rPr>
        <w:t>各责任组通过四讲三说一家亲活动、入户走访等渠道，广泛开展政策宣传，进一步提升群众政策知晓率和满意度，在全乡形成党群心往一处想，劲往一处使，齐心协力做好巩固拓展脱贫攻坚成果与乡村振兴有效衔接的良好舆论氛围。</w:t>
      </w:r>
      <w:r>
        <w:rPr>
          <w:rFonts w:hint="eastAsia" w:ascii="仿宋_GB2312" w:hAnsi="仿宋_GB2312" w:eastAsia="仿宋_GB2312" w:cs="仿宋_GB2312"/>
          <w:b w:val="0"/>
          <w:bCs w:val="0"/>
          <w:sz w:val="32"/>
          <w:szCs w:val="32"/>
          <w:lang w:val="en-US" w:eastAsia="zh-CN"/>
        </w:rPr>
        <w:t>三是强化对村督导，建强村级战斗堡垒。始终坚持把抓党建促乡村振兴作为村级书记抓基层党建工作述职评议考核的重要内容，深入推进抓工作落实，加强农村基层党建工作提质增效，充分发挥党员先锋模范作用。</w:t>
      </w:r>
      <w:r>
        <w:rPr>
          <w:rFonts w:hint="eastAsia" w:ascii="仿宋_GB2312" w:hAnsi="仿宋_GB2312" w:eastAsia="仿宋_GB2312" w:cs="仿宋_GB2312"/>
          <w:sz w:val="32"/>
          <w:szCs w:val="32"/>
          <w:lang w:val="en-US" w:eastAsia="zh-CN"/>
        </w:rPr>
        <w:t>成立以业务骨干组成的指导组，定期到村对巩固拓展脱贫攻坚成果的责任落实和工作落实情况进行督导，认真查摆问题，帮助整改提升，确保各项工作任务得到全面落实。</w:t>
      </w:r>
    </w:p>
    <w:p>
      <w:pPr>
        <w:pStyle w:val="2"/>
        <w:keepNext w:val="0"/>
        <w:keepLines w:val="0"/>
        <w:pageBreakBefore w:val="0"/>
        <w:widowControl w:val="0"/>
        <w:numPr>
          <w:ilvl w:val="0"/>
          <w:numId w:val="0"/>
        </w:numPr>
        <w:kinsoku/>
        <w:wordWrap/>
        <w:overflowPunct/>
        <w:topLinePunct w:val="0"/>
        <w:autoSpaceDN/>
        <w:bidi w:val="0"/>
        <w:adjustRightInd/>
        <w:snapToGrid w:val="0"/>
        <w:spacing w:line="560" w:lineRule="exact"/>
        <w:ind w:firstLine="643" w:firstLineChars="200"/>
        <w:textAlignment w:val="auto"/>
        <w:rPr>
          <w:rFonts w:hint="eastAsia" w:ascii="楷体" w:hAnsi="楷体" w:eastAsia="楷体" w:cs="楷体"/>
          <w:b/>
          <w:bCs/>
          <w:sz w:val="32"/>
          <w:szCs w:val="32"/>
          <w:lang w:val="en-US" w:eastAsia="zh-CN"/>
        </w:rPr>
      </w:pPr>
      <w:r>
        <w:rPr>
          <w:rFonts w:hint="eastAsia" w:ascii="楷体" w:hAnsi="楷体" w:eastAsia="楷体" w:cs="楷体"/>
          <w:b/>
          <w:bCs/>
          <w:kern w:val="2"/>
          <w:sz w:val="32"/>
          <w:szCs w:val="32"/>
          <w:lang w:val="en-US" w:eastAsia="zh-CN" w:bidi="ar-SA"/>
        </w:rPr>
        <w:t>（三）</w:t>
      </w:r>
      <w:r>
        <w:rPr>
          <w:rFonts w:hint="eastAsia" w:ascii="楷体" w:hAnsi="楷体" w:eastAsia="楷体" w:cs="楷体"/>
          <w:b/>
          <w:bCs/>
          <w:sz w:val="32"/>
          <w:szCs w:val="32"/>
          <w:lang w:val="en-US" w:eastAsia="zh-CN"/>
        </w:rPr>
        <w:t>以城乡融合，推动乡村建设</w:t>
      </w:r>
    </w:p>
    <w:p>
      <w:pPr>
        <w:keepNext w:val="0"/>
        <w:keepLines w:val="0"/>
        <w:pageBreakBefore w:val="0"/>
        <w:widowControl w:val="0"/>
        <w:numPr>
          <w:ilvl w:val="0"/>
          <w:numId w:val="0"/>
        </w:numPr>
        <w:kinsoku/>
        <w:wordWrap/>
        <w:overflowPunct/>
        <w:topLinePunct w:val="0"/>
        <w:autoSpaceDN/>
        <w:bidi w:val="0"/>
        <w:adjustRightInd/>
        <w:snapToGrid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以乡变街道办为契机，加快推进基础设施建设，推动城镇基础设施向乡村延伸和社会事业向乡村延伸，加快农村道路、天然气、电力、污水处理等基础设施建设，</w:t>
      </w:r>
      <w:r>
        <w:rPr>
          <w:rFonts w:hint="default" w:ascii="仿宋_GB2312" w:hAnsi="仿宋_GB2312" w:eastAsia="仿宋_GB2312" w:cs="仿宋_GB2312"/>
          <w:sz w:val="32"/>
          <w:szCs w:val="32"/>
          <w:lang w:val="en-US" w:eastAsia="zh-CN"/>
        </w:rPr>
        <w:t>强化生态环境保护责任</w:t>
      </w:r>
      <w:r>
        <w:rPr>
          <w:rFonts w:hint="eastAsia" w:ascii="仿宋_GB2312" w:hAnsi="仿宋_GB2312" w:eastAsia="仿宋_GB2312" w:cs="仿宋_GB2312"/>
          <w:sz w:val="32"/>
          <w:szCs w:val="32"/>
          <w:lang w:val="en-US" w:eastAsia="zh-CN"/>
        </w:rPr>
        <w:t>，通过开展逐村观摩活动，有效推动人居环境整治向纵深开展，按照“三清六乱三拆四绿”的整治标准，落实“三包”，依托措施，整治街道、荒坑、宅院，发挥农民群众的积极性、主动性和创造性，提升农村形象和农民生活品质，为城乡融合发展奠定基础。</w:t>
      </w:r>
    </w:p>
    <w:p>
      <w:pPr>
        <w:keepNext w:val="0"/>
        <w:keepLines w:val="0"/>
        <w:pageBreakBefore w:val="0"/>
        <w:widowControl w:val="0"/>
        <w:numPr>
          <w:ilvl w:val="0"/>
          <w:numId w:val="0"/>
        </w:numPr>
        <w:kinsoku/>
        <w:wordWrap/>
        <w:overflowPunct/>
        <w:topLinePunct w:val="0"/>
        <w:autoSpaceDN/>
        <w:bidi w:val="0"/>
        <w:adjustRightInd/>
        <w:snapToGrid w:val="0"/>
        <w:spacing w:line="560" w:lineRule="exact"/>
        <w:ind w:firstLine="643" w:firstLineChars="200"/>
        <w:textAlignment w:val="auto"/>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t>三、存在问题</w:t>
      </w:r>
    </w:p>
    <w:p>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楷体" w:hAnsi="楷体" w:eastAsia="楷体" w:cs="楷体"/>
          <w:b/>
          <w:bCs/>
          <w:sz w:val="32"/>
          <w:szCs w:val="32"/>
          <w:lang w:val="en-US" w:eastAsia="zh-CN"/>
        </w:rPr>
        <w:t>1、思想不够重视，责任落实不到位。</w:t>
      </w:r>
      <w:r>
        <w:rPr>
          <w:rFonts w:hint="default" w:ascii="Times New Roman" w:hAnsi="Times New Roman" w:eastAsia="仿宋_GB2312" w:cs="Times New Roman"/>
          <w:color w:val="auto"/>
          <w:sz w:val="32"/>
          <w:szCs w:val="32"/>
          <w:lang w:val="en-US" w:eastAsia="zh-CN"/>
        </w:rPr>
        <w:t>一是主体责任落实</w:t>
      </w:r>
      <w:r>
        <w:rPr>
          <w:rFonts w:hint="eastAsia" w:ascii="Times New Roman" w:hAnsi="Times New Roman" w:eastAsia="仿宋_GB2312" w:cs="Times New Roman"/>
          <w:color w:val="auto"/>
          <w:sz w:val="32"/>
          <w:szCs w:val="32"/>
          <w:lang w:val="en-US" w:eastAsia="zh-CN"/>
        </w:rPr>
        <w:t>不严，部分帮扶人对巩固拓展脱贫攻坚成果工作思想上不重视，存在轻松过关、松懈思想，区、乡工作安排部署后，有应付现象。</w:t>
      </w:r>
      <w:r>
        <w:rPr>
          <w:rFonts w:hint="default" w:ascii="Times New Roman" w:hAnsi="Times New Roman" w:eastAsia="仿宋_GB2312" w:cs="Times New Roman"/>
          <w:color w:val="auto"/>
          <w:sz w:val="32"/>
          <w:szCs w:val="32"/>
          <w:lang w:val="en-US" w:eastAsia="zh-CN"/>
        </w:rPr>
        <w:t>二是培训效果不理想。虽然对帮扶干部进行了多轮次培训，但部分干部学习不主动、培训效果不佳，对巩固脱贫攻坚成果政策不熟悉、不了解的问题仍然存在。</w:t>
      </w:r>
    </w:p>
    <w:p>
      <w:pPr>
        <w:pStyle w:val="2"/>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楷体" w:hAnsi="楷体" w:eastAsia="楷体" w:cs="楷体"/>
          <w:b/>
          <w:bCs/>
          <w:sz w:val="32"/>
          <w:szCs w:val="32"/>
          <w:lang w:val="en-US" w:eastAsia="zh-CN"/>
        </w:rPr>
        <w:t>2、产业项目发展后劲不足，带动不明显。</w:t>
      </w:r>
      <w:r>
        <w:rPr>
          <w:rFonts w:hint="eastAsia" w:ascii="仿宋_GB2312" w:hAnsi="仿宋_GB2312" w:eastAsia="仿宋_GB2312" w:cs="仿宋_GB2312"/>
          <w:sz w:val="32"/>
          <w:szCs w:val="32"/>
          <w:lang w:val="en-US" w:eastAsia="zh-CN"/>
        </w:rPr>
        <w:t>2022年以来，小召乡建成运营的两个实体产业项目，蔬菜大棚产业处于起步状态，上下游产业链还未成熟，受市场和多方面影响，虽然满足脱贫人口就近就业，但是项目收益未能达到预期。</w:t>
      </w:r>
    </w:p>
    <w:p>
      <w:pPr>
        <w:pStyle w:val="2"/>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楷体" w:hAnsi="楷体" w:eastAsia="楷体" w:cs="楷体"/>
          <w:b/>
          <w:bCs/>
          <w:sz w:val="32"/>
          <w:szCs w:val="32"/>
          <w:lang w:val="en-US" w:eastAsia="zh-CN"/>
        </w:rPr>
        <w:t>3、巩固成效有差距，群众收入增长。</w:t>
      </w:r>
      <w:r>
        <w:rPr>
          <w:rFonts w:hint="eastAsia" w:ascii="仿宋_GB2312" w:hAnsi="仿宋_GB2312" w:eastAsia="仿宋_GB2312" w:cs="仿宋_GB2312"/>
          <w:sz w:val="32"/>
          <w:szCs w:val="32"/>
          <w:lang w:val="en-US" w:eastAsia="zh-CN"/>
        </w:rPr>
        <w:t xml:space="preserve">一是村级公益岗管理不到位，公益岗到期后未签订新的协议，公益岗仍存在公益岗工资发放不及时，影响群众收入。二是人居环境方面，个别困难群众家生活质量不高，环境较差，村内基础建设需要进一步提升。三是群众认可度不高，部分村级帮扶人，对帮扶工作不细致、不到位，困难群众对帮扶人熟悉程度不高。    </w:t>
      </w:r>
    </w:p>
    <w:p>
      <w:pPr>
        <w:pStyle w:val="2"/>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3" w:firstLineChars="200"/>
        <w:textAlignment w:val="auto"/>
        <w:rPr>
          <w:rFonts w:hint="default" w:ascii="仿宋_GB2312" w:hAnsi="仿宋_GB2312" w:eastAsia="仿宋_GB2312" w:cs="仿宋_GB2312"/>
          <w:sz w:val="32"/>
          <w:szCs w:val="32"/>
          <w:lang w:val="en-US" w:eastAsia="zh-CN"/>
        </w:rPr>
      </w:pPr>
      <w:r>
        <w:rPr>
          <w:rFonts w:hint="eastAsia" w:ascii="楷体" w:hAnsi="楷体" w:eastAsia="楷体" w:cs="楷体"/>
          <w:b/>
          <w:bCs/>
          <w:sz w:val="32"/>
          <w:szCs w:val="32"/>
          <w:lang w:val="en-US" w:eastAsia="zh-CN"/>
        </w:rPr>
        <w:t>4、政策落实不及时。</w:t>
      </w:r>
      <w:r>
        <w:rPr>
          <w:rFonts w:hint="eastAsia" w:ascii="仿宋_GB2312" w:hAnsi="仿宋_GB2312" w:eastAsia="仿宋_GB2312" w:cs="仿宋_GB2312"/>
          <w:sz w:val="32"/>
          <w:szCs w:val="32"/>
          <w:lang w:val="en-US" w:eastAsia="zh-CN"/>
        </w:rPr>
        <w:t>一是金融小额贷宣传力度不大，群众对政策熟悉，导致我乡小额贷款存量比例较低。二是村级家庭医生服务不到位，协议到期后为及时续签。三是个别群众患有慢性病，但是对慢性病政策不熟悉，慢性病卡办理不及时。</w:t>
      </w:r>
    </w:p>
    <w:p>
      <w:pPr>
        <w:keepNext w:val="0"/>
        <w:keepLines w:val="0"/>
        <w:pageBreakBefore w:val="0"/>
        <w:widowControl w:val="0"/>
        <w:numPr>
          <w:ilvl w:val="0"/>
          <w:numId w:val="0"/>
        </w:numPr>
        <w:kinsoku/>
        <w:wordWrap/>
        <w:overflowPunct/>
        <w:topLinePunct w:val="0"/>
        <w:autoSpaceDN/>
        <w:bidi w:val="0"/>
        <w:adjustRightInd/>
        <w:snapToGrid w:val="0"/>
        <w:spacing w:line="560" w:lineRule="exact"/>
        <w:ind w:firstLine="643" w:firstLineChars="200"/>
        <w:jc w:val="both"/>
        <w:textAlignment w:val="auto"/>
        <w:rPr>
          <w:rFonts w:hint="default" w:ascii="黑体" w:hAnsi="黑体" w:eastAsia="黑体" w:cs="黑体"/>
          <w:b/>
          <w:bCs/>
          <w:i w:val="0"/>
          <w:caps w:val="0"/>
          <w:color w:val="333333"/>
          <w:spacing w:val="0"/>
          <w:sz w:val="32"/>
          <w:szCs w:val="32"/>
          <w:lang w:val="en-US" w:eastAsia="zh-CN"/>
        </w:rPr>
      </w:pPr>
      <w:r>
        <w:rPr>
          <w:rFonts w:hint="eastAsia" w:ascii="黑体" w:hAnsi="黑体" w:eastAsia="黑体" w:cs="黑体"/>
          <w:b/>
          <w:bCs/>
          <w:i w:val="0"/>
          <w:caps w:val="0"/>
          <w:color w:val="333333"/>
          <w:spacing w:val="0"/>
          <w:sz w:val="32"/>
          <w:szCs w:val="32"/>
          <w:lang w:val="en-US" w:eastAsia="zh-CN"/>
        </w:rPr>
        <w:t>四、下步工作</w:t>
      </w:r>
    </w:p>
    <w:p>
      <w:pPr>
        <w:pStyle w:val="2"/>
        <w:keepNext w:val="0"/>
        <w:keepLines w:val="0"/>
        <w:pageBreakBefore w:val="0"/>
        <w:widowControl w:val="0"/>
        <w:numPr>
          <w:ilvl w:val="0"/>
          <w:numId w:val="0"/>
        </w:numPr>
        <w:kinsoku/>
        <w:wordWrap/>
        <w:overflowPunct/>
        <w:topLinePunct w:val="0"/>
        <w:autoSpaceDN/>
        <w:bidi w:val="0"/>
        <w:adjustRightInd/>
        <w:snapToGrid w:val="0"/>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楷体_GB2312" w:hAnsi="楷体_GB2312" w:eastAsia="楷体_GB2312" w:cs="楷体_GB2312"/>
          <w:kern w:val="2"/>
          <w:sz w:val="32"/>
          <w:szCs w:val="32"/>
          <w:lang w:val="en-US" w:eastAsia="zh-CN" w:bidi="ar-SA"/>
        </w:rPr>
        <w:t>（一）</w:t>
      </w:r>
      <w:r>
        <w:rPr>
          <w:rFonts w:hint="eastAsia" w:ascii="楷体_GB2312" w:hAnsi="楷体_GB2312" w:eastAsia="楷体_GB2312" w:cs="楷体_GB2312"/>
          <w:sz w:val="32"/>
          <w:szCs w:val="32"/>
          <w:lang w:val="en-US" w:eastAsia="zh-CN"/>
        </w:rPr>
        <w:t>提升认识，落实责任，有</w:t>
      </w:r>
      <w:r>
        <w:rPr>
          <w:rFonts w:hint="eastAsia" w:ascii="楷体_GB2312" w:hAnsi="楷体_GB2312" w:eastAsia="楷体_GB2312" w:cs="楷体_GB2312"/>
          <w:kern w:val="2"/>
          <w:sz w:val="32"/>
          <w:szCs w:val="32"/>
          <w:lang w:val="en-US" w:eastAsia="zh-CN" w:bidi="ar-SA"/>
        </w:rPr>
        <w:t>序推动工作展开。</w:t>
      </w:r>
      <w:r>
        <w:rPr>
          <w:rFonts w:hint="eastAsia" w:ascii="仿宋_GB2312" w:hAnsi="仿宋_GB2312" w:eastAsia="仿宋_GB2312" w:cs="仿宋_GB2312"/>
          <w:kern w:val="2"/>
          <w:sz w:val="32"/>
          <w:szCs w:val="32"/>
          <w:lang w:val="en-US" w:eastAsia="zh-CN" w:bidi="ar-SA"/>
        </w:rPr>
        <w:t>扎实学习贯彻习近平总书记关于巩固拓展脱贫攻坚成果、全面实施乡村振兴的重要讲话和指示精神，落实好省、市、区委关于巩固拓展脱贫攻坚成果和全面实施乡村振兴战略的安排部署，</w:t>
      </w:r>
      <w:r>
        <w:rPr>
          <w:rFonts w:hint="eastAsia" w:ascii="仿宋_GB2312" w:hAnsi="仿宋_GB2312" w:eastAsia="仿宋_GB2312" w:cs="仿宋_GB2312"/>
          <w:sz w:val="32"/>
          <w:szCs w:val="32"/>
          <w:lang w:val="en-US" w:eastAsia="zh-CN"/>
        </w:rPr>
        <w:t>健全党领导农村工作的各项制度体系和工作机制，围绕“五大振兴”目标任务，建立健全上下贯通、精准施策、一抓到底的工作体系，</w:t>
      </w:r>
      <w:r>
        <w:rPr>
          <w:rFonts w:hint="eastAsia" w:ascii="仿宋_GB2312" w:hAnsi="仿宋_GB2312" w:eastAsia="仿宋_GB2312" w:cs="仿宋_GB2312"/>
          <w:kern w:val="2"/>
          <w:sz w:val="32"/>
          <w:szCs w:val="32"/>
          <w:lang w:val="en-US" w:eastAsia="zh-CN" w:bidi="ar-SA"/>
        </w:rPr>
        <w:t>细化责任分工，班子成员具体抓，村两委干部按户抓，</w:t>
      </w:r>
      <w:r>
        <w:rPr>
          <w:rFonts w:hint="eastAsia" w:ascii="仿宋_GB2312" w:hAnsi="仿宋_GB2312" w:eastAsia="仿宋_GB2312" w:cs="仿宋_GB2312"/>
          <w:sz w:val="32"/>
          <w:szCs w:val="32"/>
          <w:lang w:val="en-US" w:eastAsia="zh-CN"/>
        </w:rPr>
        <w:t>确保全面推进乡村振兴的各项工作落实落细。</w:t>
      </w:r>
    </w:p>
    <w:p>
      <w:pPr>
        <w:pStyle w:val="2"/>
        <w:keepNext w:val="0"/>
        <w:keepLines w:val="0"/>
        <w:pageBreakBefore w:val="0"/>
        <w:widowControl w:val="0"/>
        <w:numPr>
          <w:ilvl w:val="0"/>
          <w:numId w:val="0"/>
        </w:numPr>
        <w:kinsoku/>
        <w:wordWrap/>
        <w:overflowPunct/>
        <w:topLinePunct w:val="0"/>
        <w:autoSpaceDN/>
        <w:bidi w:val="0"/>
        <w:adjustRightInd/>
        <w:snapToGrid w:val="0"/>
        <w:spacing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楷体_GB2312" w:hAnsi="楷体_GB2312" w:eastAsia="楷体_GB2312" w:cs="楷体_GB2312"/>
          <w:kern w:val="2"/>
          <w:sz w:val="32"/>
          <w:szCs w:val="32"/>
          <w:lang w:val="en-US" w:eastAsia="zh-CN" w:bidi="ar-SA"/>
        </w:rPr>
        <w:t>（二）抓好产业、就业帮扶，为巩固脱贫攻坚成果提供内生动力。</w:t>
      </w:r>
      <w:r>
        <w:rPr>
          <w:rFonts w:hint="eastAsia" w:ascii="仿宋_GB2312" w:hAnsi="仿宋_GB2312" w:eastAsia="仿宋_GB2312" w:cs="仿宋_GB2312"/>
          <w:kern w:val="2"/>
          <w:sz w:val="32"/>
          <w:szCs w:val="32"/>
          <w:lang w:val="en-US" w:eastAsia="zh-CN" w:bidi="ar-SA"/>
        </w:rPr>
        <w:t>发挥小召特色，结合瀚之睿、军辉农业合作社等优质农企业实施特色种养业提升行动，稳定并加强产业扶贫政策，强化产业服务支撑。多措并举，开展具有针对性的就业帮扶工作，摸清帮扶需求，推动产业吸纳，加强公益性岗位开发力度，强化技能培训，促进转移就业。</w:t>
      </w:r>
    </w:p>
    <w:p>
      <w:pPr>
        <w:pStyle w:val="2"/>
        <w:keepNext w:val="0"/>
        <w:keepLines w:val="0"/>
        <w:pageBreakBefore w:val="0"/>
        <w:widowControl w:val="0"/>
        <w:numPr>
          <w:ilvl w:val="0"/>
          <w:numId w:val="0"/>
        </w:numPr>
        <w:kinsoku/>
        <w:wordWrap/>
        <w:overflowPunct/>
        <w:topLinePunct w:val="0"/>
        <w:autoSpaceDN/>
        <w:bidi w:val="0"/>
        <w:adjustRightInd/>
        <w:snapToGrid w:val="0"/>
        <w:spacing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p>
    <w:p>
      <w:pPr>
        <w:pStyle w:val="2"/>
        <w:keepNext w:val="0"/>
        <w:keepLines w:val="0"/>
        <w:pageBreakBefore w:val="0"/>
        <w:widowControl w:val="0"/>
        <w:numPr>
          <w:ilvl w:val="0"/>
          <w:numId w:val="0"/>
        </w:numPr>
        <w:kinsoku/>
        <w:wordWrap/>
        <w:overflowPunct/>
        <w:topLinePunct w:val="0"/>
        <w:autoSpaceDN/>
        <w:bidi w:val="0"/>
        <w:adjustRightInd/>
        <w:snapToGrid w:val="0"/>
        <w:spacing w:line="560" w:lineRule="exact"/>
        <w:ind w:firstLine="640" w:firstLineChars="200"/>
        <w:textAlignment w:val="auto"/>
        <w:rPr>
          <w:rFonts w:hint="eastAsia" w:ascii="楷体_GB2312" w:hAnsi="楷体_GB2312" w:eastAsia="楷体_GB2312" w:cs="楷体_GB2312"/>
          <w:kern w:val="2"/>
          <w:sz w:val="32"/>
          <w:szCs w:val="32"/>
          <w:lang w:val="en-US" w:eastAsia="zh-CN" w:bidi="ar-SA"/>
        </w:rPr>
      </w:pPr>
      <w:r>
        <w:rPr>
          <w:rFonts w:hint="eastAsia" w:ascii="楷体_GB2312" w:hAnsi="楷体_GB2312" w:eastAsia="楷体_GB2312" w:cs="楷体_GB2312"/>
          <w:kern w:val="2"/>
          <w:sz w:val="32"/>
          <w:szCs w:val="32"/>
          <w:lang w:val="en-US" w:eastAsia="zh-CN" w:bidi="ar-SA"/>
        </w:rPr>
        <w:t>（三）扩大招商引资力度，优化营商环境，为乡村振兴注入活力。</w:t>
      </w:r>
      <w:r>
        <w:rPr>
          <w:rFonts w:hint="eastAsia" w:ascii="仿宋_GB2312" w:hAnsi="仿宋_GB2312" w:eastAsia="仿宋_GB2312" w:cs="仿宋_GB2312"/>
          <w:kern w:val="2"/>
          <w:sz w:val="32"/>
          <w:szCs w:val="32"/>
          <w:lang w:val="en-US" w:eastAsia="zh-CN" w:bidi="ar-SA"/>
        </w:rPr>
        <w:t>立足全乡实际，发挥小召乡区位优势和独特的资源优势，进一步扩大招商引资，多渠道吸引社会资金投入，</w:t>
      </w:r>
      <w:r>
        <w:rPr>
          <w:rFonts w:hint="eastAsia" w:ascii="仿宋_GB2312" w:hAnsi="仿宋_GB2312" w:eastAsia="仿宋_GB2312" w:cs="仿宋_GB2312"/>
          <w:sz w:val="32"/>
          <w:szCs w:val="32"/>
        </w:rPr>
        <w:t>培育和扶持一批具有一定影响力、支撑力、带动力的重点项目，建立项目跟踪服务责任制，加大对项目建设的服务力度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带动全乡经济实现高质量发展。</w:t>
      </w:r>
    </w:p>
    <w:p>
      <w:pPr>
        <w:pStyle w:val="2"/>
        <w:keepNext w:val="0"/>
        <w:keepLines w:val="0"/>
        <w:pageBreakBefore w:val="0"/>
        <w:widowControl w:val="0"/>
        <w:numPr>
          <w:ilvl w:val="0"/>
          <w:numId w:val="0"/>
        </w:numPr>
        <w:kinsoku/>
        <w:wordWrap/>
        <w:overflowPunct/>
        <w:topLinePunct w:val="0"/>
        <w:autoSpaceDN/>
        <w:bidi w:val="0"/>
        <w:adjustRightInd/>
        <w:snapToGrid w:val="0"/>
        <w:spacing w:line="560" w:lineRule="exact"/>
        <w:ind w:firstLine="640" w:firstLineChars="200"/>
        <w:textAlignment w:val="auto"/>
        <w:rPr>
          <w:rFonts w:hint="default"/>
          <w:lang w:val="en-US" w:eastAsia="zh-CN"/>
        </w:rPr>
      </w:pPr>
      <w:r>
        <w:rPr>
          <w:rFonts w:hint="eastAsia" w:ascii="楷体_GB2312" w:hAnsi="楷体_GB2312" w:eastAsia="楷体_GB2312" w:cs="楷体_GB2312"/>
          <w:kern w:val="2"/>
          <w:sz w:val="32"/>
          <w:szCs w:val="32"/>
          <w:lang w:val="en-US" w:eastAsia="zh-CN" w:bidi="ar-SA"/>
        </w:rPr>
        <w:t>（四）大力发展村集体经济，由村富带动民富。</w:t>
      </w:r>
      <w:r>
        <w:rPr>
          <w:rFonts w:hint="eastAsia" w:ascii="仿宋_GB2312" w:hAnsi="仿宋_GB2312" w:eastAsia="仿宋_GB2312" w:cs="仿宋_GB2312"/>
          <w:sz w:val="32"/>
          <w:szCs w:val="32"/>
          <w:lang w:val="en-US" w:eastAsia="zh-CN"/>
        </w:rPr>
        <w:t>丰富村级集体经济业态，积极发展土地流转服务、股份合作等多种经营，形成收入持续增长的良性机制。引导村集体探索通过党组织领办合作社形式实施土地流转，每年为村集体增加土地流转管理费用，切实提高村集体收入，增强发展可持续性。</w:t>
      </w:r>
    </w:p>
    <w:p>
      <w:pPr>
        <w:pStyle w:val="2"/>
        <w:rPr>
          <w:rFonts w:hint="eastAsia"/>
          <w:lang w:val="en-US" w:eastAsia="zh-CN"/>
        </w:rPr>
      </w:pPr>
    </w:p>
    <w:p>
      <w:pPr>
        <w:pStyle w:val="2"/>
        <w:keepNext w:val="0"/>
        <w:keepLines w:val="0"/>
        <w:pageBreakBefore w:val="0"/>
        <w:widowControl w:val="0"/>
        <w:numPr>
          <w:ilvl w:val="0"/>
          <w:numId w:val="0"/>
        </w:numPr>
        <w:kinsoku/>
        <w:wordWrap/>
        <w:overflowPunct/>
        <w:topLinePunct w:val="0"/>
        <w:autoSpaceDN/>
        <w:bidi w:val="0"/>
        <w:adjustRightInd/>
        <w:snapToGrid w:val="0"/>
        <w:spacing w:line="560" w:lineRule="exact"/>
        <w:ind w:firstLine="640" w:firstLineChars="200"/>
        <w:textAlignment w:val="auto"/>
        <w:rPr>
          <w:rFonts w:hint="eastAsia" w:ascii="仿宋_GB2312" w:hAnsi="仿宋_GB2312" w:eastAsia="仿宋_GB2312" w:cs="仿宋_GB2312"/>
          <w:sz w:val="32"/>
          <w:szCs w:val="32"/>
          <w:lang w:val="en-US" w:eastAsia="zh-CN"/>
        </w:rPr>
      </w:pPr>
    </w:p>
    <w:p>
      <w:pPr>
        <w:pStyle w:val="2"/>
        <w:keepNext w:val="0"/>
        <w:keepLines w:val="0"/>
        <w:pageBreakBefore w:val="0"/>
        <w:widowControl w:val="0"/>
        <w:numPr>
          <w:ilvl w:val="0"/>
          <w:numId w:val="0"/>
        </w:numPr>
        <w:kinsoku/>
        <w:wordWrap/>
        <w:overflowPunct/>
        <w:topLinePunct w:val="0"/>
        <w:autoSpaceDN/>
        <w:bidi w:val="0"/>
        <w:adjustRightInd/>
        <w:snapToGrid w:val="0"/>
        <w:spacing w:line="560" w:lineRule="exact"/>
        <w:ind w:firstLine="640" w:firstLineChars="200"/>
        <w:textAlignment w:val="auto"/>
        <w:rPr>
          <w:rFonts w:hint="eastAsia" w:ascii="仿宋_GB2312" w:hAnsi="仿宋_GB2312" w:eastAsia="仿宋_GB2312" w:cs="仿宋_GB2312"/>
          <w:sz w:val="32"/>
          <w:szCs w:val="32"/>
          <w:lang w:val="en-US" w:eastAsia="zh-CN"/>
        </w:rPr>
      </w:pPr>
    </w:p>
    <w:p>
      <w:pPr>
        <w:pStyle w:val="2"/>
        <w:keepNext w:val="0"/>
        <w:keepLines w:val="0"/>
        <w:pageBreakBefore w:val="0"/>
        <w:widowControl w:val="0"/>
        <w:kinsoku/>
        <w:wordWrap/>
        <w:overflowPunct/>
        <w:topLinePunct w:val="0"/>
        <w:autoSpaceDN/>
        <w:bidi w:val="0"/>
        <w:adjustRightInd/>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p>
    <w:p>
      <w:pPr>
        <w:keepNext w:val="0"/>
        <w:keepLines w:val="0"/>
        <w:pageBreakBefore w:val="0"/>
        <w:widowControl w:val="0"/>
        <w:kinsoku/>
        <w:wordWrap/>
        <w:overflowPunct/>
        <w:topLinePunct w:val="0"/>
        <w:autoSpaceDN/>
        <w:bidi w:val="0"/>
        <w:adjustRightInd/>
        <w:spacing w:line="560" w:lineRule="exact"/>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p>
    <w:p>
      <w:pPr>
        <w:keepNext w:val="0"/>
        <w:keepLines w:val="0"/>
        <w:pageBreakBefore w:val="0"/>
        <w:widowControl w:val="0"/>
        <w:kinsoku/>
        <w:wordWrap/>
        <w:overflowPunct/>
        <w:topLinePunct w:val="0"/>
        <w:autoSpaceDN/>
        <w:bidi w:val="0"/>
        <w:adjustRightInd/>
        <w:spacing w:line="560" w:lineRule="exact"/>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小召乡人民政府</w:t>
      </w:r>
    </w:p>
    <w:p>
      <w:pPr>
        <w:pStyle w:val="2"/>
        <w:keepNext w:val="0"/>
        <w:keepLines w:val="0"/>
        <w:pageBreakBefore w:val="0"/>
        <w:widowControl w:val="0"/>
        <w:kinsoku/>
        <w:wordWrap/>
        <w:overflowPunct/>
        <w:topLinePunct w:val="0"/>
        <w:autoSpaceDN/>
        <w:bidi w:val="0"/>
        <w:adjustRightInd/>
        <w:spacing w:line="560" w:lineRule="exact"/>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2023年9月21</w:t>
      </w:r>
      <w:bookmarkStart w:id="0" w:name="_GoBack"/>
      <w:bookmarkEnd w:id="0"/>
      <w:r>
        <w:rPr>
          <w:rFonts w:hint="eastAsia" w:ascii="仿宋_GB2312" w:hAnsi="仿宋_GB2312" w:eastAsia="仿宋_GB2312" w:cs="仿宋_GB2312"/>
          <w:sz w:val="32"/>
          <w:szCs w:val="32"/>
          <w:lang w:val="en-US" w:eastAsia="zh-CN"/>
        </w:rPr>
        <w:t>日</w:t>
      </w:r>
    </w:p>
    <w:p>
      <w:pPr>
        <w:keepNext w:val="0"/>
        <w:keepLines w:val="0"/>
        <w:pageBreakBefore w:val="0"/>
        <w:widowControl w:val="0"/>
        <w:kinsoku/>
        <w:wordWrap/>
        <w:overflowPunct/>
        <w:topLinePunct w:val="0"/>
        <w:autoSpaceDN/>
        <w:bidi w:val="0"/>
        <w:adjustRightInd/>
        <w:spacing w:line="560" w:lineRule="exact"/>
        <w:textAlignment w:val="auto"/>
        <w:rPr>
          <w:rFonts w:hint="default"/>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F"/>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A8E4AF"/>
    <w:multiLevelType w:val="singleLevel"/>
    <w:tmpl w:val="8EA8E4AF"/>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g5OGI0Y2VlNTZkZjgyNWZkMTQ1NmJkOTQ5NzE4ZGQifQ=="/>
  </w:docVars>
  <w:rsids>
    <w:rsidRoot w:val="4EE656DC"/>
    <w:rsid w:val="007A51B4"/>
    <w:rsid w:val="009F68F5"/>
    <w:rsid w:val="00F51203"/>
    <w:rsid w:val="01976EAE"/>
    <w:rsid w:val="02123F76"/>
    <w:rsid w:val="025C1016"/>
    <w:rsid w:val="030B6598"/>
    <w:rsid w:val="0312296D"/>
    <w:rsid w:val="036068E4"/>
    <w:rsid w:val="036B7036"/>
    <w:rsid w:val="03AC3B74"/>
    <w:rsid w:val="041F0AFE"/>
    <w:rsid w:val="0487338A"/>
    <w:rsid w:val="05A22D6F"/>
    <w:rsid w:val="06D5295C"/>
    <w:rsid w:val="072032A4"/>
    <w:rsid w:val="079C4518"/>
    <w:rsid w:val="07A1571D"/>
    <w:rsid w:val="07DF6D8D"/>
    <w:rsid w:val="08012708"/>
    <w:rsid w:val="080F08D8"/>
    <w:rsid w:val="08285814"/>
    <w:rsid w:val="08760483"/>
    <w:rsid w:val="087C1E01"/>
    <w:rsid w:val="09075E7E"/>
    <w:rsid w:val="090F3085"/>
    <w:rsid w:val="09271C52"/>
    <w:rsid w:val="09362DB7"/>
    <w:rsid w:val="09A5122B"/>
    <w:rsid w:val="09C4446F"/>
    <w:rsid w:val="0A237140"/>
    <w:rsid w:val="0A317736"/>
    <w:rsid w:val="0AB84672"/>
    <w:rsid w:val="0B037144"/>
    <w:rsid w:val="0BDE2A78"/>
    <w:rsid w:val="0C4D3611"/>
    <w:rsid w:val="0C615462"/>
    <w:rsid w:val="0CC209BB"/>
    <w:rsid w:val="0CF27FC3"/>
    <w:rsid w:val="0D1150F2"/>
    <w:rsid w:val="0D2E1801"/>
    <w:rsid w:val="0D5B0F8B"/>
    <w:rsid w:val="0E252ACC"/>
    <w:rsid w:val="0E875D79"/>
    <w:rsid w:val="0FFF360C"/>
    <w:rsid w:val="10524CB8"/>
    <w:rsid w:val="109A0A71"/>
    <w:rsid w:val="10F90ACD"/>
    <w:rsid w:val="13975E98"/>
    <w:rsid w:val="13AE0ABE"/>
    <w:rsid w:val="14212CFE"/>
    <w:rsid w:val="15836462"/>
    <w:rsid w:val="15895A18"/>
    <w:rsid w:val="172F0B55"/>
    <w:rsid w:val="17331046"/>
    <w:rsid w:val="18211C01"/>
    <w:rsid w:val="18C82B88"/>
    <w:rsid w:val="19467ED2"/>
    <w:rsid w:val="196A76A5"/>
    <w:rsid w:val="198A7DBF"/>
    <w:rsid w:val="1A39122B"/>
    <w:rsid w:val="1AD02BFD"/>
    <w:rsid w:val="1B63581E"/>
    <w:rsid w:val="1C241D85"/>
    <w:rsid w:val="1C44694B"/>
    <w:rsid w:val="1C8A66C6"/>
    <w:rsid w:val="1CF55C3C"/>
    <w:rsid w:val="1D285573"/>
    <w:rsid w:val="1D814A02"/>
    <w:rsid w:val="1E05445E"/>
    <w:rsid w:val="1E0F3BBA"/>
    <w:rsid w:val="1FE64BB8"/>
    <w:rsid w:val="20A53730"/>
    <w:rsid w:val="210C37AF"/>
    <w:rsid w:val="21100144"/>
    <w:rsid w:val="214423DE"/>
    <w:rsid w:val="21F737A6"/>
    <w:rsid w:val="22093020"/>
    <w:rsid w:val="22460F43"/>
    <w:rsid w:val="22506D26"/>
    <w:rsid w:val="227F6E19"/>
    <w:rsid w:val="22C7532B"/>
    <w:rsid w:val="23867849"/>
    <w:rsid w:val="245F4340"/>
    <w:rsid w:val="246955B6"/>
    <w:rsid w:val="24AF7273"/>
    <w:rsid w:val="26844912"/>
    <w:rsid w:val="268567B9"/>
    <w:rsid w:val="26E543C0"/>
    <w:rsid w:val="26EA00EF"/>
    <w:rsid w:val="2726540A"/>
    <w:rsid w:val="27764078"/>
    <w:rsid w:val="278238A3"/>
    <w:rsid w:val="286245EB"/>
    <w:rsid w:val="297D49ED"/>
    <w:rsid w:val="29FA0F90"/>
    <w:rsid w:val="2B16723B"/>
    <w:rsid w:val="2B4D5D22"/>
    <w:rsid w:val="2BCF0BE1"/>
    <w:rsid w:val="2BF67536"/>
    <w:rsid w:val="2C2E3173"/>
    <w:rsid w:val="2C45440F"/>
    <w:rsid w:val="2CEA709A"/>
    <w:rsid w:val="2D1515FD"/>
    <w:rsid w:val="2FF66687"/>
    <w:rsid w:val="31266BC5"/>
    <w:rsid w:val="31627119"/>
    <w:rsid w:val="32627F3E"/>
    <w:rsid w:val="32936105"/>
    <w:rsid w:val="32F56799"/>
    <w:rsid w:val="332D4643"/>
    <w:rsid w:val="34100372"/>
    <w:rsid w:val="346F3314"/>
    <w:rsid w:val="34EC597A"/>
    <w:rsid w:val="351153E0"/>
    <w:rsid w:val="357A4C50"/>
    <w:rsid w:val="358E07DF"/>
    <w:rsid w:val="35FD13ED"/>
    <w:rsid w:val="365235B9"/>
    <w:rsid w:val="3667057B"/>
    <w:rsid w:val="36CD2BC4"/>
    <w:rsid w:val="39581830"/>
    <w:rsid w:val="39950220"/>
    <w:rsid w:val="3A4532A0"/>
    <w:rsid w:val="3A5020D4"/>
    <w:rsid w:val="3B002944"/>
    <w:rsid w:val="3B3D36DC"/>
    <w:rsid w:val="3B3E55C7"/>
    <w:rsid w:val="3B8F391A"/>
    <w:rsid w:val="3BE06AF4"/>
    <w:rsid w:val="3D7E1994"/>
    <w:rsid w:val="3D90787E"/>
    <w:rsid w:val="3DD51451"/>
    <w:rsid w:val="3DDB6DAB"/>
    <w:rsid w:val="3E391C72"/>
    <w:rsid w:val="3E8B53B3"/>
    <w:rsid w:val="415446F7"/>
    <w:rsid w:val="42BB2D23"/>
    <w:rsid w:val="430A434E"/>
    <w:rsid w:val="43B60FA4"/>
    <w:rsid w:val="43E371ED"/>
    <w:rsid w:val="445D6A6F"/>
    <w:rsid w:val="447C5603"/>
    <w:rsid w:val="453666CB"/>
    <w:rsid w:val="45950036"/>
    <w:rsid w:val="45F8417E"/>
    <w:rsid w:val="46430335"/>
    <w:rsid w:val="46717A8D"/>
    <w:rsid w:val="467B090B"/>
    <w:rsid w:val="46875502"/>
    <w:rsid w:val="46C94734"/>
    <w:rsid w:val="47A54CF3"/>
    <w:rsid w:val="47FC5A7C"/>
    <w:rsid w:val="48071A55"/>
    <w:rsid w:val="48BA65AE"/>
    <w:rsid w:val="492D694C"/>
    <w:rsid w:val="49884D17"/>
    <w:rsid w:val="498E3062"/>
    <w:rsid w:val="49DE5A68"/>
    <w:rsid w:val="4A5A1C3E"/>
    <w:rsid w:val="4A7E7BF1"/>
    <w:rsid w:val="4B2D76B3"/>
    <w:rsid w:val="4B702C5A"/>
    <w:rsid w:val="4C5D0BB4"/>
    <w:rsid w:val="4CF670DA"/>
    <w:rsid w:val="4D445EFB"/>
    <w:rsid w:val="4D5A1B0A"/>
    <w:rsid w:val="4DB3154D"/>
    <w:rsid w:val="4E77322E"/>
    <w:rsid w:val="4EE656DC"/>
    <w:rsid w:val="4FD13E12"/>
    <w:rsid w:val="50052514"/>
    <w:rsid w:val="50CA4969"/>
    <w:rsid w:val="5139564B"/>
    <w:rsid w:val="51EA4F6C"/>
    <w:rsid w:val="520619D1"/>
    <w:rsid w:val="525501E2"/>
    <w:rsid w:val="52CA50F4"/>
    <w:rsid w:val="53560A34"/>
    <w:rsid w:val="536B42E6"/>
    <w:rsid w:val="53801FEB"/>
    <w:rsid w:val="54227428"/>
    <w:rsid w:val="543C12C0"/>
    <w:rsid w:val="54B546E8"/>
    <w:rsid w:val="55642E8C"/>
    <w:rsid w:val="55723844"/>
    <w:rsid w:val="55D3059C"/>
    <w:rsid w:val="55E26967"/>
    <w:rsid w:val="55EC3378"/>
    <w:rsid w:val="564231F4"/>
    <w:rsid w:val="57C82FCE"/>
    <w:rsid w:val="57D814F7"/>
    <w:rsid w:val="58066220"/>
    <w:rsid w:val="58D80185"/>
    <w:rsid w:val="58E3295A"/>
    <w:rsid w:val="5B3A4863"/>
    <w:rsid w:val="5BA04F28"/>
    <w:rsid w:val="5C6F1B5F"/>
    <w:rsid w:val="5D044B73"/>
    <w:rsid w:val="5D7353F3"/>
    <w:rsid w:val="5DA87DE0"/>
    <w:rsid w:val="5E145476"/>
    <w:rsid w:val="5F0B547D"/>
    <w:rsid w:val="5F600EDD"/>
    <w:rsid w:val="60944A25"/>
    <w:rsid w:val="60BC29F1"/>
    <w:rsid w:val="614D13CA"/>
    <w:rsid w:val="61B05315"/>
    <w:rsid w:val="62EB024E"/>
    <w:rsid w:val="64E336E7"/>
    <w:rsid w:val="654513FB"/>
    <w:rsid w:val="66374F66"/>
    <w:rsid w:val="667A42E4"/>
    <w:rsid w:val="67564901"/>
    <w:rsid w:val="67C1353F"/>
    <w:rsid w:val="67C253AA"/>
    <w:rsid w:val="67EB51C7"/>
    <w:rsid w:val="68180C57"/>
    <w:rsid w:val="68467AAE"/>
    <w:rsid w:val="688E4077"/>
    <w:rsid w:val="697B0A9F"/>
    <w:rsid w:val="69963528"/>
    <w:rsid w:val="6A28608A"/>
    <w:rsid w:val="6A3D620D"/>
    <w:rsid w:val="6A85280A"/>
    <w:rsid w:val="6B8A6A7E"/>
    <w:rsid w:val="6C1A70D2"/>
    <w:rsid w:val="6CF90658"/>
    <w:rsid w:val="6D5446D6"/>
    <w:rsid w:val="6E097C02"/>
    <w:rsid w:val="6E9C0F62"/>
    <w:rsid w:val="6E9C65BB"/>
    <w:rsid w:val="6F9A66C4"/>
    <w:rsid w:val="6FBB552D"/>
    <w:rsid w:val="6FD809F9"/>
    <w:rsid w:val="6FF63EB9"/>
    <w:rsid w:val="6FFA58DA"/>
    <w:rsid w:val="701411DA"/>
    <w:rsid w:val="70753683"/>
    <w:rsid w:val="70B54946"/>
    <w:rsid w:val="70FA4AF1"/>
    <w:rsid w:val="71025602"/>
    <w:rsid w:val="71223B41"/>
    <w:rsid w:val="712A7512"/>
    <w:rsid w:val="715A4718"/>
    <w:rsid w:val="71866233"/>
    <w:rsid w:val="722A12B4"/>
    <w:rsid w:val="72774A0E"/>
    <w:rsid w:val="729666D4"/>
    <w:rsid w:val="72C93215"/>
    <w:rsid w:val="738E68A5"/>
    <w:rsid w:val="74865ED4"/>
    <w:rsid w:val="762D4ECF"/>
    <w:rsid w:val="76393F3A"/>
    <w:rsid w:val="763C0CE2"/>
    <w:rsid w:val="76D01EA6"/>
    <w:rsid w:val="76FA3D9F"/>
    <w:rsid w:val="78B20305"/>
    <w:rsid w:val="79336789"/>
    <w:rsid w:val="797C23F5"/>
    <w:rsid w:val="79A63B1D"/>
    <w:rsid w:val="7A4B0019"/>
    <w:rsid w:val="7CE04A49"/>
    <w:rsid w:val="7D6B1E56"/>
    <w:rsid w:val="7D984F8A"/>
    <w:rsid w:val="7DE04854"/>
    <w:rsid w:val="7EAB304B"/>
    <w:rsid w:val="7ECF1219"/>
    <w:rsid w:val="7EE3299A"/>
    <w:rsid w:val="7FAE0A49"/>
    <w:rsid w:val="7FD02A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99"/>
  </w:style>
  <w:style w:type="paragraph" w:styleId="3">
    <w:name w:val="Body Text Indent"/>
    <w:basedOn w:val="1"/>
    <w:next w:val="4"/>
    <w:uiPriority w:val="0"/>
    <w:pPr>
      <w:ind w:left="200" w:leftChars="200"/>
    </w:pPr>
    <w:rPr>
      <w:rFonts w:ascii="Times New Roman" w:hAnsi="Times New Roman" w:eastAsia="宋体" w:cs="Times New Roman"/>
      <w:lang w:bidi="ar-SA"/>
    </w:rPr>
  </w:style>
  <w:style w:type="paragraph" w:styleId="4">
    <w:name w:val="Body Text First Indent 2"/>
    <w:basedOn w:val="3"/>
    <w:next w:val="5"/>
    <w:uiPriority w:val="0"/>
    <w:pPr>
      <w:spacing w:after="120"/>
      <w:ind w:firstLine="200" w:firstLineChars="200"/>
    </w:pPr>
    <w:rPr>
      <w:rFonts w:ascii="Times New Roman" w:hAnsi="Times New Roman" w:eastAsia="宋体" w:cs="Times New Roman"/>
      <w:lang w:bidi="ar-SA"/>
    </w:rPr>
  </w:style>
  <w:style w:type="paragraph" w:styleId="5">
    <w:name w:val="Body Text First Indent"/>
    <w:basedOn w:val="2"/>
    <w:next w:val="6"/>
    <w:uiPriority w:val="0"/>
    <w:pPr>
      <w:ind w:firstLine="100" w:firstLineChars="100"/>
    </w:pPr>
    <w:rPr>
      <w:rFonts w:ascii="Times New Roman" w:hAnsi="Times New Roman" w:eastAsia="宋体" w:cs="Times New Roman"/>
      <w:lang w:bidi="ar-SA"/>
    </w:rPr>
  </w:style>
  <w:style w:type="paragraph" w:styleId="6">
    <w:name w:val="Body Text 2"/>
    <w:basedOn w:val="1"/>
    <w:next w:val="4"/>
    <w:qFormat/>
    <w:uiPriority w:val="0"/>
    <w:pPr>
      <w:spacing w:after="120" w:line="480" w:lineRule="auto"/>
    </w:pPr>
    <w:rPr>
      <w:rFonts w:ascii="Times New Roman" w:hAnsi="Times New Roman" w:eastAsia="宋体" w:cs="Times New Roman"/>
      <w:lang w:bidi="ar-SA"/>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character" w:customStyle="1" w:styleId="12">
    <w:name w:val="NormalCharacter"/>
    <w:semiHidden/>
    <w:qFormat/>
    <w:uiPriority w:val="0"/>
    <w:rPr>
      <w:rFonts w:ascii="Times New Roman" w:hAnsi="Times New Roman" w:eastAsia="仿宋_GB2312" w:cs="Times New Roman"/>
      <w:spacing w:val="-6"/>
      <w:kern w:val="2"/>
      <w:sz w:val="32"/>
      <w:lang w:val="en-US" w:eastAsia="zh-CN"/>
    </w:rPr>
  </w:style>
  <w:style w:type="paragraph" w:customStyle="1" w:styleId="13">
    <w:name w:val="Body text|1"/>
    <w:basedOn w:val="1"/>
    <w:qFormat/>
    <w:uiPriority w:val="0"/>
    <w:pPr>
      <w:widowControl w:val="0"/>
      <w:spacing w:line="396" w:lineRule="auto"/>
      <w:ind w:firstLine="400"/>
    </w:pPr>
    <w:rPr>
      <w:rFonts w:ascii="宋体" w:hAnsi="宋体" w:cs="宋体"/>
      <w:sz w:val="30"/>
      <w:szCs w:val="30"/>
      <w:lang w:val="zh-TW" w:eastAsia="zh-TW" w:bidi="zh-TW"/>
    </w:rPr>
  </w:style>
  <w:style w:type="paragraph" w:styleId="14">
    <w:name w:val="List Paragraph"/>
    <w:basedOn w:val="1"/>
    <w:unhideWhenUsed/>
    <w:qFormat/>
    <w:uiPriority w:val="1"/>
    <w:pPr>
      <w:spacing w:before="54"/>
      <w:ind w:left="100" w:right="258" w:firstLine="551"/>
      <w:jc w:val="both"/>
    </w:pPr>
    <w:rPr>
      <w:rFonts w:hint="eastAsia"/>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3881</Words>
  <Characters>3990</Characters>
  <Lines>0</Lines>
  <Paragraphs>0</Paragraphs>
  <TotalTime>0</TotalTime>
  <ScaleCrop>false</ScaleCrop>
  <LinksUpToDate>false</LinksUpToDate>
  <CharactersWithSpaces>4069</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2020-07-21T06:31:00Z</dcterms:created>
  <dc:creator>郭军杰</dc:creator>
  <cp:lastModifiedBy>Scarlet</cp:lastModifiedBy>
  <cp:lastPrinted>2021-12-23T01:48:00Z</cp:lastPrinted>
  <dcterms:modified xsi:type="dcterms:W3CDTF">2023-09-21T08:55:48Z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8F163448F3EF45EB926004320EF51556</vt:lpwstr>
  </property>
</Properties>
</file>