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454545"/>
          <w:spacing w:val="0"/>
          <w:sz w:val="44"/>
          <w:szCs w:val="44"/>
          <w:bdr w:val="none" w:color="auto" w:sz="0" w:space="0"/>
          <w:shd w:val="clear" w:fill="FFFFFF"/>
        </w:rPr>
      </w:pPr>
      <w:r>
        <w:rPr>
          <w:rFonts w:hint="eastAsia" w:ascii="方正小标宋_GBK" w:hAnsi="方正小标宋_GBK" w:eastAsia="方正小标宋_GBK" w:cs="方正小标宋_GBK"/>
          <w:b w:val="0"/>
          <w:bCs w:val="0"/>
          <w:i w:val="0"/>
          <w:iCs w:val="0"/>
          <w:caps w:val="0"/>
          <w:color w:val="454545"/>
          <w:spacing w:val="0"/>
          <w:sz w:val="44"/>
          <w:szCs w:val="44"/>
          <w:bdr w:val="none" w:color="auto" w:sz="0" w:space="0"/>
          <w:shd w:val="clear" w:fill="FFFFFF"/>
        </w:rPr>
        <w:t>《“十四五”应急救援力量建设规划》解读</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近日，应急管理部发布《“十四五”应急救援力量建设规划》（以下简称《规划》）。为便于理解掌握《规划》内容，扎实做好贯彻实施工作，现就有关内容解读如下：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一、编制背景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党的十八大以来，在以习近平同志为核心的党中央坚强领导下，我国应急管理事业改革发展取得历史性成就，统一指挥、专常兼备、反应灵敏、上下联动的应急管理体制初步形成，应急救援能力现代化迈出坚实步伐，专业应急救援力量、社会应急力量、基层应急救援力量建设不断加强，对国家综合性消防救援队伍的支撑协同作用进一步突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四五”时期，我国发展仍然处于重要战略机遇期。以习近平同志为核心的党中央坚持以人民为中心的发展思想，统筹发展和安全两件大事，对防范化解重大风险挑战、推进应急管理体制改革、提高应急救援能力等作出全面部署，为加强应急救援力量建设提供了根本遵循；各部门、各地方党委政府认真贯彻党中央、国务院决策部署，全面加强应急救援力量建设，积极推进应急管理体系和能力现代化；全社会广泛参与、支持，形成了应急救援力量建设发展的良好社会环境；新一轮科技革命和产业变革创新发展，新技术、新装备不断涌现，应急救援力量建设形成坚实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同时也要看到，我国自然灾害多发频发，安全生产仍处于爬坡过坎期，积累和新增的安全隐患大量存在，极端天气进入多发期，防灾减灾基础薄弱，应急救援力量建设处于打基础、攻难关、上水平的关键阶段，发展不平衡不充分问题仍然突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深入贯彻落实习近平总书记关于应急管理工作重要指示批示精神，提升重大安全风险防范和应急处置能力，紧扣《“十四五”国家应急体系规划》确定的原则、目标、要求，围绕应急救援力量建设相关内容制定了《规划》，进一步明确了“十四五”期间应急救援力量的建设思路、发展目标、主要任务、重点工程和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二、编制过程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规划》在起草过程中，始终把握站位高、立意新、研究深、举措实的要求：一是强化专业力量支撑，组织中国安全生产科学研究院、中国消防救援学院、中国地震应急搜救中心、中国安能集团等机构专家组成编制专班，确保规划编制工作的专业性。二是坚持开门编规划，通过书面函询、现场走访、视频对接相结合的方式，有代表性地调研了专业应急救援队伍、社会应急力量和各省应急救援力量建设情况，组织部内相关司局和单位深入研究论证各灾种应急救援力量建设内容，使得提出的目标、任务、措施等最大限度地符合实际、解决问题，最终实现提升能力的目标。三是注重统筹衔接，研究和编制工作聚焦完善应急救援力量体系、有效提升应急救援能力，围绕总体规划和应急救援重大需求展开，与安全生产、防汛抗旱、消防救援、装备建设等相关专项规划的衔接，尽力避免重复和遗漏，既注意融入总体规划和相关专项规划形成整体，又注意提出专项建设任务目标以保持相对独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三、总体考虑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坚持以习近平新时代中国特色社会主义思想为指导，深入贯彻党的十九大和十九届历次全会精神，坚持人民至上、生命至上，坚定不移贯彻新发展理念，更好统筹发展和安全，以有效应对重特大灾害事故为主线，以提高应急救援能力为牵引，整合利用各类优质资源，建强关键应急救援力量，补齐短板弱项，全面推进应急救援力量现代化建设，形成对国家综合性消防救援队伍的有力支撑、有效协同，为人民群众生命财产安全和社会稳定提供坚实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是坚持党的领导。坚持党对应急救援力量建设的领导，充分发挥集中力量办大事的政治优势，汇聚各方资源，形成共建共治共享合力；突出党建引领，充分发挥专业应急救援力量、社会应急力量、基层应急救援力量中的基层党组织战斗堡垒作用和党员干部模范带头作用，提升凝聚力和战斗力，为应急救援力量建设发展提供根本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是统筹谋划布局。充分考虑灾害事故风险分布特点、经济社会发展趋势和应急救援力量建设现状因素，调整优化专业应急救援力量规模、结构、布局，因地制宜加强社会应急力量和基层应急救援力量建设，补齐短板弱项，构建灾害事故应急救援需求与综合应急救援能力动态平衡的应急救援力量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是突出专业特色。重点围绕抗洪抢险、森林（草原）灭火、地震和地质灾害救援、生产安全事故救援、航空应急救援等各自专业方向，创新理念、战术、战法，强化实战实训和装备配备，持续提升专业抢险救援能力，锻造应急抢险救援专业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四是强化运行保障。加大政策标准供给力度，健全应急救援力量建设发展、培训考核、指挥调派、任务保障、救援费用、奖励激励等制度机制和标准规范，推动应急救援力量科学建设、高效救援、规范运行。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i w:val="0"/>
          <w:iCs w:val="0"/>
          <w:caps w:val="0"/>
          <w:color w:val="333333"/>
          <w:spacing w:val="0"/>
          <w:sz w:val="32"/>
          <w:szCs w:val="32"/>
          <w:bdr w:val="none" w:color="auto" w:sz="0" w:space="0"/>
          <w:shd w:val="clear" w:fill="FFFFFF"/>
        </w:rPr>
      </w:pPr>
      <w:r>
        <w:rPr>
          <w:rFonts w:hint="eastAsia" w:ascii="黑体" w:hAnsi="黑体" w:eastAsia="黑体" w:cs="黑体"/>
          <w:i w:val="0"/>
          <w:iCs w:val="0"/>
          <w:caps w:val="0"/>
          <w:color w:val="333333"/>
          <w:spacing w:val="0"/>
          <w:sz w:val="32"/>
          <w:szCs w:val="32"/>
          <w:bdr w:val="none" w:color="auto" w:sz="0" w:space="0"/>
          <w:shd w:val="clear" w:fill="FFFFFF"/>
        </w:rPr>
        <w:t>四、主要内容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《规划》遵循专项规划通用体例，共包括五个章节，三个板块。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是形势分析与总体目标。包括第一、二章，总结了当前应急救援力量建设工作取得的成效，分析了应急救援能力不足、力量布局不均衡、人才科创能力不足、保障机制有待完善等4方面短板。同时，提出了“十四五”应急救援力量建设工作的指导思想、基本原则和主要目标，从力量构成、力量布局、救援能力、保障水平等方面设立4项发展目标9个核心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是主要任务和重点建设工程。包括第三、四章，按照目标指引任务、任务引导工程的原则，提出了专业应急救援力量建设、社会应急力量有序发展、基层应急救援力量建设、重大项目应急救援力量、培育应急救援科技支撑能力等5方面重点任务，部署了应急救援中心建设、自然灾害和安全生产应急救援队伍建设、航空体系建设、社会应急力量和基层应急救援力量建设、重大国家战略安全保障、科技创新工程等18项重点工程，这是提升3类应急救援力量能力的主要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三是保障措施。包括第五章，主要从组织领导、资源统筹、政策支持、考核评估4个方面，建立健全规划实施保障机制。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五、主要特点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规划》立足协同和辅助的目标定位，理清了专业应急救援力量、社会应急力量、基层应急救援力量等3类救援力量与消防救援队伍主力军的关系，提出了补短板、强弱项的建设方向，明确了加强资源统筹、形成战斗合力的实施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是把握建设定位。专业应急救援力量作为国家综合性消防救援队伍的协同力量，专攻某一具体灾种或某一具体行业领域灾害事故救援处置，突出专业性；社会应急力量作为国家综合性消防救援队伍和专业应急救援力量的辅助力量，突出服务性；基层应急救援力量主要发挥距离近、快速反应的优势，承担本地灾害事故的早期情况报告和前期处置，突出自救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是优化建设目标。整合利用各类优质资源，完善救援力量体系和布局，补齐短板弱项，实现专业应急救援力量各有所长、社会应急力量有效辅助、基层应急救援力量有效覆盖，形成对国家综合性消防救援队伍的有力支撑和有效协同，为人民群众生命财产安全和社会稳定提供坚实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三是突出建设重点。统筹考虑灾害事故应急救援新需求，以提升灾害严重地区能力弱项、补齐重点领域救援能力短板为重点，提出加强航空</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应急救援力量、工程抢险救援力量、安全生产救援力量建设，提升东北、西南地区的森林（草原）火灾早期快速扑救能力，补齐长江经济带沿线水上应急救援力量建设短板等内容。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四是注重资源统筹。按照把握实需和供给、不重复建设原则，立足符合财政保障实际，加强资源统筹，形成政府、市场和社会等多元资金投入机制。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00000000"/>
    <w:rsid w:val="0C0C2031"/>
    <w:rsid w:val="2237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2895</Words>
  <Characters>2896</Characters>
  <Lines>0</Lines>
  <Paragraphs>0</Paragraphs>
  <TotalTime>1</TotalTime>
  <ScaleCrop>false</ScaleCrop>
  <LinksUpToDate>false</LinksUpToDate>
  <CharactersWithSpaces>2896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2022-09-05T01:52:08Z</dcterms:created>
  <dc:creator>96167</dc:creator>
  <cp:lastModifiedBy>王豪</cp:lastModifiedBy>
  <dcterms:modified xsi:type="dcterms:W3CDTF">2022-09-05T01:54:04Z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E6C701F5BC434DEBB9829090723DD60C</vt:lpwstr>
  </property>
</Properties>
</file>