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0D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建安区文化广电和旅游局</w:t>
      </w:r>
    </w:p>
    <w:p w14:paraId="3EAA4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关于2025年法治政府建设情况的报告</w:t>
      </w:r>
    </w:p>
    <w:p w14:paraId="000AF6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</w:p>
    <w:p w14:paraId="0E9C03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根据工作要求，现将2025年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法治政府建设情况报告如下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：</w:t>
      </w:r>
    </w:p>
    <w:p w14:paraId="59D055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工作开展情况</w:t>
      </w:r>
    </w:p>
    <w:p w14:paraId="441646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深化法治学习，筑牢业务根基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深入贯彻落实中央《党政主要负责人履行推进法治建设第一责任人职责规定》及实施细则，切实把法治建设责任扛在肩上、抓在手上。一方面，深化全员法治学习，筑牢思想能力根基。制定《2025年法治学习培训计划》，明确将习近平法治思想及《中华人民共和国文物保护法》《中华人民共和国非物质文化遗产法》《中华人民共和国旅游法》等文旅领域核心法律法规列为必学内容，健全完善领导干部集体学法制度，全年组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4次专题学习；另一方面，推动法治与业务深度融合，筑牢实践保障。打破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文件传达单一形式，开展“法治+业务”融合培训，结合行业违纪违法案例开展“以案释法”警示教育，引导全体干部职工牢固树立“办事依法、遇事找法”的法治思维，切实提升法治素养与依法履职能力。将法治建设主动纳入单位年度工作计划，推动其与公共文化服务、文旅项目建设等核心业务同谋划、同部署、同考核，通过梳理业务流程法治风险点，将法治要求贯穿工作全流程，以刚性约束层层传导压力、压实责任，确保各项文旅业务在法治轨道上规范有序推进。</w:t>
      </w:r>
    </w:p>
    <w:p w14:paraId="469E3E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）强化法律顾问赋能，筑牢法律风险防线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筑牢法律风险防线，推进法律顾问体系建设，专门聘请专业律师担任单位常年法律顾问，建立“事前防范、事中把控、事后化解”全链条法律支撑机制，明确要求法律顾问深度参与全局核心业务，充分发挥“法律智囊”作用。2025年度，统筹把关合同审核工作，推动法律顾问全面参与项目合同审核，重点审查文旅招商合作协议、设备采购合同等各类法律文书，逐一审定并指导修改完善合同条款，聚焦违约责任、知识产权侵权、资金支付风险等关键环节强化风险防控，成功规避多起潜在合同纠纷，有效降低行业法律风险，为各项业务合规开展提供坚实保障。</w:t>
      </w:r>
    </w:p>
    <w:p w14:paraId="1B5BD7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）创新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监督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模式，规范文旅市场秩序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深化多部门联合执法机制，主动联合区市场监管局、应急管理局、消防救援大队、区公安分局、乡镇街办等部门，在重大节假日和活动期间开展文旅市场专项整治。专项行动中，明确以景区安全、艺培机构合规经营、文物保护等为重点领域，实施“全覆盖+精准化”检查，聚焦白名单艺培机构全流程监管，通过平台线上监管与线下实地核查相结合的方式，规范机构招生宣传、收费管理等行为。2025年度，累计检查文化市场经营单位1000余家，出动检查人员700人次，排查整改各类安全隐患，整改率达100%；全年办结艺培机构投诉23件，办结率和群众满意度均达100%，有效维护文旅市场秩序和群众合法权益。</w:t>
      </w:r>
    </w:p>
    <w:p w14:paraId="6E2728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）拓宽普法路径，营造尊法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守法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氛围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统筹规划普法工作，牵头搭建多元普法平台，依托区文化馆、图书馆LED屏、办公区域、北海广场等宣传阵地设置宣传版面，以图文并茂的方式普及法治建设内容；利用图书流动服务车，向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村社区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配送法治类书籍，实现16个乡镇全覆盖。同时，着力打造特色普法品牌，结合“全民国家安全教育日”“博物馆日”“5・19中国旅游日”“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许昌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三国文化旅游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等节点，开展“文旅法治进景区”“非遗保护法治宣传”等广场活动4次，发放法律法规宣传单400余份，现场解答群众咨询；推动将法治元素融入送戏下乡、文艺轻骑兵等惠民工程，组织创排法治主题节目，在160余场下乡演出中穿插普法宣传，让群众在文化享受中接受法治熏陶，营造全社会关心支持参与文旅法治建设的良好氛围。</w:t>
      </w:r>
    </w:p>
    <w:p w14:paraId="6E06044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二、存在问题</w:t>
      </w:r>
    </w:p>
    <w:p w14:paraId="6B01C0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（一）法治与业务融合深度不够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运用法治思维解决文旅发展实际问题的能力不足，在非遗产业发展、景区升级改造、项目建设等工作中，法治保障的前瞻性、针对性有待提升，理论指导实践效果不够明显。</w:t>
      </w:r>
    </w:p>
    <w:p w14:paraId="29C878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（二）制度建设的系统性和可操作性有待加强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虽然已建立了一些法治建设相关制度，但部分制度的系统性和可操作性仍有待提高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缺乏具体的实施细则和配套措施，制度之间的衔接不够紧密，未能完全形成覆盖文旅工作全流程的法治保障体系。</w:t>
      </w:r>
    </w:p>
    <w:p w14:paraId="379450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）文旅市场风险防控相关能力有待提升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在文旅市场管理工作中，动态监管和风险预警能力仍需加强，对潜在风险隐患的发现处置不够及时；尤其是面对新兴文旅业态发展，运用法治思维分析、解决复杂法律问题的能力有待进一步提升。</w:t>
      </w:r>
    </w:p>
    <w:p w14:paraId="3B7B37B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（四）法治宣传的深度和广度有待拓展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法治宣传工作的形式和内容相对单一，主要以发放宣传单、设置宣传版面等传统方式为主，缺乏创新性和吸引力。宣传内容的针对性不强，未能充分结合不同群体的特点和需求进行精准宣传，导致宣传效果不够理想。此外，法治宣传的覆盖面不够广泛，对农村地区、偏远景区以及文旅企业从业人员等群体的宣传力度不足，未能真正实现法治宣传教育的全覆盖。</w:t>
      </w:r>
    </w:p>
    <w:p w14:paraId="12D1A3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三、下一步工作打算</w:t>
      </w:r>
    </w:p>
    <w:p w14:paraId="5DDD1B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（一）深化法治思想引领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持续将习近平法治思想纳入党组中心组学习和干部培训核心内容，创新学习形式，通过专题研讨、实地研学等方式，推动法治理念入脑入心。进一步完善学法用法考核机制，将法治能力作为干部评优评先的重要依据，倒逼干部提升法治素养，增强学习贯彻习近平法治思想的自觉性和坚定性。</w:t>
      </w:r>
    </w:p>
    <w:p w14:paraId="70D17D5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（二）完善制度保障体系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深化法律顾问参与机制，扩大法律审查覆盖面，推动法律顾问为重大决策、项目建设提供全流程法律支持。加强与司法部门的沟通协作，建立常态化对接机制，及时研究解决法治建设中的疑点难点问题，不断夯实法治文旅建设制度基础。</w:t>
      </w:r>
    </w:p>
    <w:p w14:paraId="508D5C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（三）打造精准普法品牌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坚持经常性宣传与重要阶段性宣传相结合，精准对接不同群体法治需求，设计差异化普法内容，重点开展“法治+非遗”“法治+旅游”等特色普法活动。充分利用新媒体平台优势，打造互动式普法栏目，增强普法工作的趣味性和吸引力；牵头建立普法志愿者队伍，推动法治宣传教育向基层一线延伸，让法治宣传更好融入单位文化建设和群众日常生活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E26E7"/>
    <w:rsid w:val="10443036"/>
    <w:rsid w:val="14E55088"/>
    <w:rsid w:val="152E26E7"/>
    <w:rsid w:val="17D85406"/>
    <w:rsid w:val="19287CAE"/>
    <w:rsid w:val="2F0947A5"/>
    <w:rsid w:val="33370311"/>
    <w:rsid w:val="39F56927"/>
    <w:rsid w:val="3FFFC59A"/>
    <w:rsid w:val="44622F9D"/>
    <w:rsid w:val="4D9964EA"/>
    <w:rsid w:val="5EAC54DA"/>
    <w:rsid w:val="63FD6B53"/>
    <w:rsid w:val="777473E4"/>
    <w:rsid w:val="DC77297B"/>
    <w:rsid w:val="ECFFF698"/>
    <w:rsid w:val="F7FE8AB5"/>
    <w:rsid w:val="FAF7C98C"/>
    <w:rsid w:val="FB1BE450"/>
    <w:rsid w:val="FEBFD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1397</Words>
  <Characters>1437</Characters>
  <Lines>0</Lines>
  <Paragraphs>0</Paragraphs>
  <TotalTime>6</TotalTime>
  <ScaleCrop>false</ScaleCrop>
  <LinksUpToDate>false</LinksUpToDate>
  <CharactersWithSpaces>1439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2025-11-30T10:25:00Z</dcterms:created>
  <dc:creator>上班上班上班</dc:creator>
  <cp:lastModifiedBy>huanghe</cp:lastModifiedBy>
  <cp:lastPrinted>2026-04-21T11:51:00Z</cp:lastPrinted>
  <dcterms:modified xsi:type="dcterms:W3CDTF">2026-04-24T09:12:20Z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5BCC9D5C36673EFCC0B9DD690BEA0545</vt:lpwstr>
  </property>
  <property fmtid="{D5CDD505-2E9C-101B-9397-08002B2CF9AE}" pid="4" name="KSOTemplateDocerSaveRecord">
    <vt:lpwstr>eyJoZGlkIjoiYzAzZmM0ZjFkYTJjMmY0MmQxNmI3YzVkYWZkZmE1NmUiLCJ1c2VySWQiOiIzOTEwNjM3NjIifQ==</vt:lpwstr>
  </property>
</Properties>
</file>