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建安区先进制造业开发区</w:t>
      </w:r>
    </w:p>
    <w:p w14:paraId="3F36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数字化转型和产业培育工作情况</w:t>
      </w:r>
    </w:p>
    <w:p w14:paraId="73D1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2272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安区开发区坚持以“数字化转型”驱动产业能级跃升，以“未来产业培育”构筑发展新优势，系统推进“装备制造、发制品、精细化工（生物医药）、智能电力装备”四大主导产业集群向高端化、智能化、绿色化方向迈进，加快构建自主可控、安全高效、竞争力强的现代产业体系。</w:t>
      </w:r>
    </w:p>
    <w:p w14:paraId="041F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一、深入推进数字化转型，赋能产业提质增效</w:t>
      </w:r>
    </w:p>
    <w:p w14:paraId="212F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开发区将数字化转型作为制造业高质量发展的核心引擎，着力推动数字技术与实体经济深度融合。</w:t>
      </w:r>
    </w:p>
    <w:p w14:paraId="48BD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平台筑基，提升园区智慧化管理水平。化工园区智慧化管控平台已全面建成并投入运行，实现了对安全、环保、能源消耗等关键数据的实时监测、智能分析与提前预警，显著提升了园区本质安全水平和绿色低碳发展能力。</w:t>
      </w:r>
    </w:p>
    <w:p w14:paraId="477E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场景驱动，树立智能制造示范标杆。成功推动4个省级智能制造场景在园区内落地，特别是在药品生产、高难度废水处置等关键工艺环节，实现了从自动化控制向智能化优化的跨越，有效提高了生产效率和产品质量稳定性，区域两化融合发展水平迈上新台阶。</w:t>
      </w:r>
    </w:p>
    <w:p w14:paraId="7875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诊断先行，精准把脉企业转型需求。针对化工、发制品、装备制造等不同产业特性，邀请专业第三方机构为规上企业开展系统性数字化诊断，全面评估企业智能制造能力现状与瓶颈，形成“一企一策”转型发展思路，为科学规划智能化改造路径、分类施策，提供了坚实的数据支撑和方向指引。</w:t>
      </w:r>
    </w:p>
    <w:p w14:paraId="47FBB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四是全链协同，加速产业整体数字化进程。 推广AI视觉检测、ERP/MES（企业资源计划/制造执行系统）、数字孪生等技术的应用，推动研发设计、生产制造、经营管理、市场服务等全链条数字化转型，培育数据驱动的新模式新业态。</w:t>
      </w:r>
    </w:p>
    <w:p w14:paraId="6844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二、前瞻培育未来产业，构筑区域竞争新优势</w:t>
      </w:r>
    </w:p>
    <w:p w14:paraId="4150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围绕“强链补链、转型升级、创新驱动”主线，开发区前瞻布局，精准发力，不断培育产业发展新动能。</w:t>
      </w:r>
    </w:p>
    <w:p w14:paraId="5543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（一）汽车零部件产业：融入区域大循环，提升配套能级</w:t>
      </w:r>
    </w:p>
    <w:p w14:paraId="2347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一是深化配套协作。 依托远东传动、瑞众汽车、维零汽车等本地骨干企业，深度融入郑州汽车产业生态圈，积极对接上汽、比亚迪、奇瑞、宇通等头部主机厂。重点加强在驱动轴、车身结构件、高端内外饰注塑件等领域的同步研发与精准配套，提升供应链协同水平。</w:t>
      </w:r>
    </w:p>
    <w:p w14:paraId="6E9D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盘活存量资源。高效利用远东传动老厂区等存量厂房与土地资源，瞄准主机厂核心供应链缺口，开展靶向招商，承接具有关键技术、高附加值的汽车零部件项目，实现“腾笼换鸟”与快速落地达产，打造区域性汽车零部件特色产业基地。</w:t>
      </w:r>
    </w:p>
    <w:p w14:paraId="4AA8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（二）电力装备产业：强化创新引领，推动链式升级</w:t>
      </w:r>
    </w:p>
    <w:p w14:paraId="7653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一是聚焦集群发展。以许继电气装备有限公司为核心锚点，着力吸引电力智能模块、先进电力电子元器件、智能继电保护装置、新能源电力装备、智能电网系统集成等上下游配套企业集聚，完善本地产业生态。</w:t>
      </w:r>
    </w:p>
    <w:p w14:paraId="16C4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二是贯通创新链条： 充分发挥许继科创中心的平台作用与研发优势，围绕新型电力系统建设需求，加强“基础研究—技术攻关—应用开发—产业化转化”的全链条创新布局。推动产业从传统的“生产制造”向“自研智造”转型升级，致力于构建技术领先、自主可控的高端电力装备产业集群。</w:t>
      </w:r>
    </w:p>
    <w:p w14:paraId="6F7A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（三）发制品产业：推动价值链攀升与绿色可持续发展</w:t>
      </w:r>
    </w:p>
    <w:p w14:paraId="06D6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一是拓展高附加值领域。支持瑞贝卡、东恒发业等领军企业，向新型纤维发丝、仿真机器人发饰等时尚领域拓展，突破产业天花板。</w:t>
      </w:r>
    </w:p>
    <w:p w14:paraId="141A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二是深化数字化转型。推进AI视觉检测、核心业务系统（ERP/MES）应用，实现从“制造”到“智造”跨越。</w:t>
      </w:r>
    </w:p>
    <w:p w14:paraId="4C48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三是强化要素保障与品牌建设： 积极对接五洲燃气公司，推动集中供热（燃气锅炉）项目于2026年上半年建成投用，保障产业用能稳定与绿色转型。通过盘活低效用地、整合零散空间，为吸引外部优质企业入驻创造条件，着力培育具有国际影响力的自主品牌，巩固并提升全球产业主导地位。</w:t>
      </w:r>
    </w:p>
    <w:p w14:paraId="2A55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（四）精细化工（含生物医药）产业：拓展发展空间，布局新增长点</w:t>
      </w:r>
    </w:p>
    <w:p w14:paraId="1F62E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一是拓展产业发展空间。全力推进化工园区扩区工作，争取早日获批将园区面积拓展至3.04平方公里，为承接医药、农药、化工新材料和高端化学品产业等项目提供充足空间保障。</w:t>
      </w:r>
    </w:p>
    <w:p w14:paraId="1970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二是布局硅基新材料产业链。深化红东方公司与杭州师范大学等高校院所的产学研合作，加快建设硅基新材料研发中试平台，打造特色鲜明的硅基新材料循环经济产业链。</w:t>
      </w:r>
    </w:p>
    <w:p w14:paraId="4D9B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三是培育新能源材料增长极。支持红东方公司谋划推进五氯化磷、六氟磷酸锂、磷酸铁锂、新能源电解液溶剂等项目，积极切入新能源材料赛道，培育产业新增长点。</w:t>
      </w:r>
    </w:p>
    <w:p w14:paraId="78AE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三是推动医药产业向下游延伸。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依托豫辰药业、精康制药、恒生制药等企业，加强与知名研发机构合作，推动原料药向高端制剂、创新药研发延伸，提升产品附加值与产业链竞争力，打造区域性生物医药与高端化学品创新高地。</w:t>
      </w:r>
    </w:p>
    <w:p w14:paraId="15DE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1E09"/>
    <w:rsid w:val="39676A46"/>
    <w:rsid w:val="3FBE64DD"/>
    <w:rsid w:val="52200C9D"/>
    <w:rsid w:val="5CBD4A63"/>
    <w:rsid w:val="EFEFE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1826</Words>
  <Characters>1846</Characters>
  <Lines>0</Lines>
  <Paragraphs>0</Paragraphs>
  <TotalTime>7</TotalTime>
  <ScaleCrop>false</ScaleCrop>
  <LinksUpToDate>false</LinksUpToDate>
  <CharactersWithSpaces>1851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2025-12-26T12:16:00Z</dcterms:created>
  <dc:creator>Administrator</dc:creator>
  <cp:lastModifiedBy>huanghe</cp:lastModifiedBy>
  <dcterms:modified xsi:type="dcterms:W3CDTF">2026-02-03T16:23:20Z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eyJoZGlkIjoiM2ZiOWM2OGMwODJkNjY4YjQwMmQwZDAzODQ3MWM5ZDAiLCJ1c2VySWQiOiI3MDY3MDc3MDgifQ==</vt:lpwstr>
  </property>
  <property fmtid="{D5CDD505-2E9C-101B-9397-08002B2CF9AE}" pid="4" name="ICV">
    <vt:lpwstr>8DF5679AF6CC43EBADBBADC6526FBFE3_12</vt:lpwstr>
  </property>
</Properties>
</file>