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1433">
      <w:pPr>
        <w:keepNext w:val="0"/>
        <w:keepLines w:val="0"/>
        <w:pageBreakBefore w:val="0"/>
        <w:widowControl w:val="0"/>
        <w:tabs>
          <w:tab w:val="center" w:pos="4573"/>
          <w:tab w:val="left" w:pos="6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建安区榆林乡人民政府</w:t>
      </w:r>
    </w:p>
    <w:p w14:paraId="5A5A22DE">
      <w:pPr>
        <w:keepNext w:val="0"/>
        <w:keepLines w:val="0"/>
        <w:pageBreakBefore w:val="0"/>
        <w:widowControl w:val="0"/>
        <w:tabs>
          <w:tab w:val="center" w:pos="4573"/>
          <w:tab w:val="left" w:pos="6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关于2025年法治政府建设情况的报告</w:t>
      </w:r>
    </w:p>
    <w:p w14:paraId="2B5A5B82">
      <w:pPr>
        <w:keepNext w:val="0"/>
        <w:keepLines w:val="0"/>
        <w:pageBreakBefore w:val="0"/>
        <w:widowControl w:val="0"/>
        <w:tabs>
          <w:tab w:val="center" w:pos="4573"/>
          <w:tab w:val="left" w:pos="65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</w:pPr>
    </w:p>
    <w:p w14:paraId="62D6E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榆林乡始终以习近平新时代中国特色社会主义思想为指导，将学习贯彻习近平法治思想贯穿工作全过程、各方面，把法治思维和法治方式融入平安建设、基层治理、民生保障等重点工作，以法治护航辖区稳定发展，现将2025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法治政府建设情况报告如下：</w:t>
      </w:r>
    </w:p>
    <w:p w14:paraId="3B71A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一、工作开展情况</w:t>
      </w:r>
    </w:p>
    <w:p w14:paraId="3B98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（一）深学践行习近平法治思想。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我乡始终把学习贯彻习近平法治思想作为首要政治任务，坚持从学、研、用 三个维度发力，推动法治理念入脑入心。一是抓牢理论学习“必修课”，将习近平法治思想纳入党委理论学习中心组学习计划，全年组织专题学习 8 次、研讨 4 次，严格落实“第一议题”制度，在党政班子会、村（社区）干部例会等场合嵌入法治学习内容 12 次，学习《习近平法治思想学习纲要》《中华人民共和国宪法》等内容，推动班子成员、村（社区）干部从 被动学向主动学转变。二是搭建实践研讨“练兵场”，结合我乡实际开展“法治+基层治理”专题研讨 2 次，邀请法律顾问围绕土地纠纷化解、信访问题依法处置等主题授课 3 次，组织干部结合分管工作分享法治实践案例 15 个，让理论学习与实际工作紧密结合。三是压实责任传导“链条”，通过会议明确党政班子成员、站所负责人、村（社区）书记的法治职责，全年组织法治建设专项汇报6次，研究解决执法队伍建设、普法阵地打造等问题8个，将法治建设纳入村（社区）年终考核，并提升权重，确保责任层层压实、落地见效。</w:t>
      </w:r>
    </w:p>
    <w:p w14:paraId="3B2A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（二）规范决策提升法治效能。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健全重大行政决策合法性审查机制，涉及集体资产处置、项目建设、民生政策落实等重大事项，均经法律顾问审查后集体研究决定，确保决策于法有据。二是完善《信访稳定工作“1+3+1”工作机制》《矛盾纠纷调处“3+5”工作机制》，以制度规范工作流程。三是统筹司法所、执法大队、平安办等力量，加强执法人员法治培训，聚焦社会治安、食品药品安全、流动人口管理等重点领域，开展常态化排查整治，在执法中注重普法释法，营造依法治乡氛围。同时，在全乡16个关键部位加装监控设备，提升防控水平，筑牢法治实践技术支撑。</w:t>
      </w:r>
    </w:p>
    <w:p w14:paraId="0A300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（三）普法融合夯实基层治理。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群众需求为导向，联合司法所、派出所等单位，通过线上线下多形式开展普法宣传，推动普法与基层治理深度融合，让群众知晓法律规定、掌握维权渠道。同时，充分发挥网格员“前哨作用”，严格落实周查周报制度，紧扣不同时段矛盾纠纷特点常态化开展排查，并将普法融入矛盾排查全过程，全年共排查各类矛盾纠纷394起，其中婚姻家庭、土地权属、邻里纠纷等民生类矛盾占比84.7%。通过村级自主化解、乡村联合调处等方式，成功实现98.22%的基层调解成功率，将绝大多数矛盾化解在基层，确保未发生“民转刑”及命案事件。此外，在信访稳定方面，我们高效落实“1+3+1”工作机制，通过畅通信访渠道、建立重点台账，扎实推进重复信访专项治理，着力化解存量信访积案。</w:t>
      </w:r>
    </w:p>
    <w:p w14:paraId="0182C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（四）法治防控护航安全稳定。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运用法治手段防范化解各类风险隐患，筑牢平安稳定屏障。一是反诈工作，成立专项专班，构建“乡级总网格长— 村级网格长—组级网格员”三级网格体系，推进宣传教育、自主摸排、属地管控、劝返核减四项重点任务。线上推送反诈信息3000余条，线下张贴海报、发放手册2200余份，开展“反诈进金融”活动覆盖8000余人次；摸排涉诈疑似人员近300人并建立“一人一档”，排查重点场所22处，推进涉诈人员劝返核减。二是反邪教工作，坚持“打、防、教、治、创”“五位一体”思路，落实“八进”宣传11次，覆盖9000余人，整治违规场所及非法传教行为，排查处置邪教渗透苗头，巩固宗教领域稳定。三是联合公安以科技手段开展禁毒排查，严厉处置非法种植罂粟等行为，净化社会环境，提升群众安全感满意度。</w:t>
      </w:r>
    </w:p>
    <w:p w14:paraId="21403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二、存在问题</w:t>
      </w:r>
    </w:p>
    <w:p w14:paraId="436ED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（一）法治思想践行不够深入。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虽然重视习近平法治思想学习，但系统运用其指导全局工作存在差距。部分村（社区）干部法治意识薄弱，对法治建设重视不足，在信访稳定、矛盾化解中凭经验办事、推诿扯皮，依法履职的主动性和自觉性不足。</w:t>
      </w:r>
    </w:p>
    <w:p w14:paraId="2B0F1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（二）基层法治基础较为薄弱。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村级法治建设发展不均衡，部分村在普法宣传、矛盾化解等工作上落实不力，成效参差不齐。村级网格员队伍存在短板，对法治知识掌握不深，在普法、矛盾排查中难以充分发挥作用。</w:t>
      </w:r>
    </w:p>
    <w:p w14:paraId="295FD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（三）普法宣传质效亟待提升。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普法宣传形式和内容创新性不足，仍以传统方式为主，对新媒体手段运用不够。宣传内容与群众实际需求结合不够紧密，针对性不强。</w:t>
      </w:r>
    </w:p>
    <w:p w14:paraId="1D893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三、下一步工作打算</w:t>
      </w:r>
    </w:p>
    <w:p w14:paraId="1BA5A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（一）深化理论武装，提升法治能力。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把学习贯彻习近平法治思想作为首要政治任务，丰富学习形式，增加实践研讨比重，邀请专家结合基层案例授课，推动各级干部深刻理解核心要义、掌握实践方法。加大村（社区）干部、网格员法治培训力度，通过案例教学、业务演练等方式，提升其法治素养和业务能力，引导干部自觉运用法治思维和方式开展工作。</w:t>
      </w:r>
    </w:p>
    <w:p w14:paraId="7F5F0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（二）夯实基层基础，推动均衡发展。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压实法治建设责任制，加强村级法治工作督促指导，建立考核评价机制，调动村组干部积极性。培育村级法治先进典型，通过现场观摩、经验交流等方式，以点带面推动村级法治工作均衡发展。加强网格员法治培训，制定工作手册，明确法治职责，将法治工作成效纳入绩效考核，提升基层治理效能。</w:t>
      </w:r>
    </w:p>
    <w:p w14:paraId="4C28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（三）创新普法方式，增强宣传实效。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宣传形式，充分运用短视频、线上直播等新媒体手段，结合群众喜闻乐见的方式开展宣传，扩大覆盖面和影响力。精准对接群众需求，围绕民生领域重点法律法规、高频法律问题，定制个性化普法内容，开展专题宣传，提升针对性。鼓励乡贤、志愿者加入普法队伍，开展入户普法、院坝普法，推动普法走进千家万户，提升群众学法用法积极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72EA9"/>
    <w:rsid w:val="0F6E05DA"/>
    <w:rsid w:val="13203999"/>
    <w:rsid w:val="17084E70"/>
    <w:rsid w:val="1A6E148E"/>
    <w:rsid w:val="1C191297"/>
    <w:rsid w:val="1EF55ADB"/>
    <w:rsid w:val="2BFA5278"/>
    <w:rsid w:val="2E9512DC"/>
    <w:rsid w:val="33552964"/>
    <w:rsid w:val="4517434D"/>
    <w:rsid w:val="455F7AA2"/>
    <w:rsid w:val="4A273284"/>
    <w:rsid w:val="4C2A63BE"/>
    <w:rsid w:val="517B639D"/>
    <w:rsid w:val="51F37EF0"/>
    <w:rsid w:val="57FFFB72"/>
    <w:rsid w:val="5E015742"/>
    <w:rsid w:val="5EBA426F"/>
    <w:rsid w:val="63AC3C5F"/>
    <w:rsid w:val="65076700"/>
    <w:rsid w:val="657A02B4"/>
    <w:rsid w:val="72A21CFF"/>
    <w:rsid w:val="76984A3E"/>
    <w:rsid w:val="7A490C32"/>
    <w:rsid w:val="7BC738BD"/>
    <w:rsid w:val="7FEE266D"/>
    <w:rsid w:val="B7FF59CE"/>
    <w:rsid w:val="E7233ADE"/>
    <w:rsid w:val="F5FBCBBF"/>
    <w:rsid w:val="F97FFDD1"/>
    <w:rsid w:val="FBB7DDCF"/>
    <w:rsid w:val="FEFD0530"/>
    <w:rsid w:val="FFBAC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8c16d888-adec-48c0-b287-6499b28ff65a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，在</item>
      </candidateList>
      <explain xmlns="http://schemas.wps.cn/vas-ai-hub/contract-review"/>
      <paraID xmlns="http://schemas.wps.cn/vas-ai-hub/contract-review">560FB194</paraID>
      <start xmlns="http://schemas.wps.cn/vas-ai-hub/contract-review">188</start>
      <end xmlns="http://schemas.wps.cn/vas-ai-hub/contract-review">190</end>
      <status xmlns="http://schemas.wps.cn/vas-ai-hub/contract-review">modified</status>
      <modifiedWord xmlns="http://schemas.wps.cn/vas-ai-hub/contract-review">，在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37f6f7c1-2c4f-4099-b539-3af54a05bae8</errorID>
      <errorWord xmlns="http://schemas.wps.cn/vas-ai-hub/contract-review">建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建立</item>
      </candidateList>
      <explain xmlns="http://schemas.wps.cn/vas-ai-hub/contract-review">〈动〉❶开始成立：～政权｜～新的工业基地。❷开始产生；开始形成：～友谊｜～邦交。</explain>
      <paraID xmlns="http://schemas.wps.cn/vas-ai-hub/contract-review"> 4ED9A55</paraID>
      <start xmlns="http://schemas.wps.cn/vas-ai-hub/contract-review">166</start>
      <end xmlns="http://schemas.wps.cn/vas-ai-hub/contract-review">168</end>
      <status xmlns="http://schemas.wps.cn/vas-ai-hub/contract-review">modified</status>
      <modifiedWord xmlns="http://schemas.wps.cn/vas-ai-hub/contract-review">建立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a3cf112e-cb9c-41ed-b1d8-9d60605961ba</errorID>
      <errorWord xmlns="http://schemas.wps.cn/vas-ai-hub/contract-review">五位一体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L2_Keyword</ability>
      <abilityName xmlns="http://schemas.wps.cn/vas-ai-hub/contract-review">固定表述</abilityName>
      <candidateList xmlns="http://schemas.wps.cn/vas-ai-hub/contract-review">
        <item xmlns="http://schemas.wps.cn/vas-ai-hub/contract-review">“五位一体”</item>
      </candidateList>
      <explain xmlns="http://schemas.wps.cn/vas-ai-hub/contract-review">注意检查当前固定表述标点是否使用规范。</explain>
      <paraID xmlns="http://schemas.wps.cn/vas-ai-hub/contract-review"> 4ED9A55</paraID>
      <start xmlns="http://schemas.wps.cn/vas-ai-hub/contract-review">217</start>
      <end xmlns="http://schemas.wps.cn/vas-ai-hub/contract-review">223</end>
      <status xmlns="http://schemas.wps.cn/vas-ai-hub/contract-review">modified</status>
      <modifiedWord xmlns="http://schemas.wps.cn/vas-ai-hub/contract-review">“五位一体”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4581357b-4ee7-4aeb-a81e-6790c3351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2314</Characters>
  <Lines>0</Lines>
  <Paragraphs>0</Paragraphs>
  <TotalTime>2</TotalTime>
  <ScaleCrop>false</ScaleCrop>
  <LinksUpToDate>false</LinksUpToDate>
  <CharactersWithSpaces>2336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2026-01-22T15:20:00Z</dcterms:created>
  <dc:creator>Administrator</dc:creator>
  <cp:lastModifiedBy>huanghe</cp:lastModifiedBy>
  <dcterms:modified xsi:type="dcterms:W3CDTF">2026-04-24T09:42:18Z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eyJoZGlkIjoiNDNiMGVmNWU3OTRlZGI5ZDcwM2NkNWFmZTk3YjkzNDEiLCJ1c2VySWQiOiI2NTYyMzY1NTkifQ==</vt:lpwstr>
  </property>
  <property fmtid="{D5CDD505-2E9C-101B-9397-08002B2CF9AE}" pid="4" name="ICV">
    <vt:lpwstr>8997C07FC1004AF0B1329B69893EC643_12</vt:lpwstr>
  </property>
</Properties>
</file>