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38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bookmark3"/>
      <w:bookmarkStart w:id="1" w:name="bookmark4"/>
      <w:bookmarkStart w:id="2" w:name="bookmark5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艾庄乡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关于做好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近期强降雨过程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防范应对工作的</w:t>
      </w:r>
      <w:bookmarkEnd w:id="0"/>
      <w:bookmarkEnd w:id="1"/>
      <w:bookmarkEnd w:id="2"/>
    </w:p>
    <w:p w14:paraId="79D25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通  知</w:t>
      </w:r>
    </w:p>
    <w:p w14:paraId="7E4F8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A2A0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社区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防汛抗旱指挥部有关成员单位：</w:t>
      </w:r>
    </w:p>
    <w:p w14:paraId="1AA4F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根据最新气象资料分析，预计3日夜里到4日上午有中 到大雨，部分地区暴雨，局地伴有短时强降水、雷暴大风等 强对流天气，累计降水量20～40毫米，局地50～80毫米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为做好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本轮强降雨过程</w:t>
      </w:r>
      <w:r>
        <w:rPr>
          <w:rFonts w:hint="eastAsia" w:ascii="仿宋_GB2312" w:hAnsi="仿宋_GB2312" w:eastAsia="仿宋_GB2312" w:cs="仿宋_GB2312"/>
          <w:sz w:val="32"/>
          <w:szCs w:val="32"/>
        </w:rPr>
        <w:t>防范应对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，现提出以下要求，请认真抓好贯彻落实。</w:t>
      </w:r>
    </w:p>
    <w:p w14:paraId="0BDF6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社区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做好辖区危旧房屋巡查、应急值班、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突发情况村民疏散、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救援物资储备、应急预案编制、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信息发布、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村内</w:t>
      </w:r>
      <w:r>
        <w:rPr>
          <w:rFonts w:hint="eastAsia" w:ascii="仿宋_GB2312" w:hAnsi="仿宋_GB2312" w:eastAsia="仿宋_GB2312" w:cs="仿宋_GB2312"/>
          <w:sz w:val="32"/>
          <w:szCs w:val="32"/>
        </w:rPr>
        <w:t>内涝防范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针对易积水路段、基坑等重点区域提前安排人员和排涝设备。</w:t>
      </w:r>
    </w:p>
    <w:p w14:paraId="1D6B4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党政办：负责做好应急人员组织、后勤保障等工作，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严密监测天气变化，及时发布大风、暴雨、强对流预警及相关防御指引，递进式开展气象预报预警服务。</w:t>
      </w:r>
    </w:p>
    <w:p w14:paraId="5C805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应急办</w:t>
      </w:r>
      <w:r>
        <w:rPr>
          <w:rFonts w:hint="eastAsia" w:ascii="仿宋_GB2312" w:hAnsi="仿宋_GB2312" w:eastAsia="仿宋_GB2312" w:cs="仿宋_GB2312"/>
          <w:sz w:val="32"/>
          <w:szCs w:val="32"/>
        </w:rPr>
        <w:t>：负责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做好</w:t>
      </w:r>
      <w:r>
        <w:rPr>
          <w:rFonts w:hint="eastAsia" w:ascii="仿宋_GB2312" w:hAnsi="仿宋_GB2312" w:eastAsia="仿宋_GB2312" w:cs="仿宋_GB2312"/>
          <w:sz w:val="32"/>
          <w:szCs w:val="32"/>
        </w:rPr>
        <w:t>应急演练、抢险组织、抢险物资准备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密切关注河道水位变化，紧盯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老潩河风险河段，做好</w:t>
      </w:r>
      <w:r>
        <w:rPr>
          <w:rFonts w:hint="eastAsia" w:ascii="仿宋_GB2312" w:hAnsi="仿宋_GB2312" w:eastAsia="仿宋_GB2312" w:cs="仿宋_GB2312"/>
          <w:sz w:val="32"/>
          <w:szCs w:val="32"/>
        </w:rPr>
        <w:t>巡查排险等工作。</w:t>
      </w:r>
    </w:p>
    <w:p w14:paraId="38004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村镇规划建设办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负责做好辖区内</w:t>
      </w:r>
      <w:r>
        <w:rPr>
          <w:rFonts w:hint="eastAsia" w:ascii="仿宋_GB2312" w:hAnsi="仿宋_GB2312" w:eastAsia="仿宋_GB2312" w:cs="仿宋_GB2312"/>
          <w:sz w:val="32"/>
          <w:szCs w:val="32"/>
        </w:rPr>
        <w:t>危旧房屋等安全宣传和防护等工作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9B9D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乡村建设办</w:t>
      </w:r>
      <w:r>
        <w:rPr>
          <w:rFonts w:hint="eastAsia" w:ascii="仿宋_GB2312" w:hAnsi="仿宋_GB2312" w:eastAsia="仿宋_GB2312" w:cs="仿宋_GB2312"/>
          <w:sz w:val="32"/>
          <w:szCs w:val="32"/>
        </w:rPr>
        <w:t>：指导种植业、设施农业等采取防风、防强降水措施，农田排涝等相关工作，减轻灾害损失。</w:t>
      </w:r>
    </w:p>
    <w:p w14:paraId="60191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自然资源所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做好地质灾害监测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F6AF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公共服务办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做好辖区养老院安全宣传和防护等工作。</w:t>
      </w:r>
    </w:p>
    <w:p w14:paraId="446B3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教育办、中心校：负责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落实安全度汛方案，加强在校师生的防灾避险意识教育宣传等工作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F362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武装部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负责做好突发情况辖</w:t>
      </w:r>
      <w:r>
        <w:rPr>
          <w:rFonts w:hint="eastAsia" w:ascii="仿宋_GB2312" w:hAnsi="仿宋_GB2312" w:eastAsia="仿宋_GB2312" w:cs="仿宋_GB2312"/>
          <w:sz w:val="32"/>
          <w:szCs w:val="32"/>
        </w:rPr>
        <w:t>民兵动员、调动使用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工作。</w:t>
      </w:r>
    </w:p>
    <w:p w14:paraId="1EBBA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综合行政执法大队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辖区</w:t>
      </w:r>
      <w:r>
        <w:rPr>
          <w:rFonts w:hint="eastAsia" w:ascii="仿宋_GB2312" w:hAnsi="仿宋_GB2312" w:eastAsia="仿宋_GB2312" w:cs="仿宋_GB2312"/>
          <w:sz w:val="32"/>
          <w:szCs w:val="32"/>
        </w:rPr>
        <w:t>广告牌匾、树木、路灯等设施安全相关工作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加大对重点路段的道路巡查力度，消除隐患。</w:t>
      </w:r>
    </w:p>
    <w:p w14:paraId="70CC7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电管所</w:t>
      </w:r>
      <w:r>
        <w:rPr>
          <w:rFonts w:hint="eastAsia" w:ascii="仿宋_GB2312" w:hAnsi="仿宋_GB2312" w:eastAsia="仿宋_GB2312" w:cs="仿宋_GB2312"/>
          <w:sz w:val="32"/>
          <w:szCs w:val="32"/>
        </w:rPr>
        <w:t>：负责做好电力设备巡查、做好应急抢修准备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加大对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辖区内</w:t>
      </w:r>
      <w:r>
        <w:rPr>
          <w:rFonts w:hint="eastAsia" w:ascii="仿宋_GB2312" w:hAnsi="仿宋_GB2312" w:eastAsia="仿宋_GB2312" w:cs="仿宋_GB2312"/>
          <w:sz w:val="32"/>
          <w:szCs w:val="32"/>
        </w:rPr>
        <w:t>供电设施排查力度，消除隐患，确保电力工程、设施安全运行。</w:t>
      </w:r>
    </w:p>
    <w:p w14:paraId="29E23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其他成员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所站</w:t>
      </w:r>
      <w:r>
        <w:rPr>
          <w:rFonts w:hint="eastAsia" w:ascii="仿宋_GB2312" w:hAnsi="仿宋_GB2312" w:eastAsia="仿宋_GB2312" w:cs="仿宋_GB2312"/>
          <w:sz w:val="32"/>
          <w:szCs w:val="32"/>
        </w:rPr>
        <w:t>要根据各自防汛职责，认真执行值班制度，保持通信畅通、指令畅达，保障信息及时传递，不得迟报、漏报、瞒报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增强信息报送的主动性、敏感性和实效性，确保人民群众生命财产安全。</w:t>
      </w:r>
    </w:p>
    <w:p w14:paraId="0BFCE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2CE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建安区艾庄乡人民政府</w:t>
      </w:r>
    </w:p>
    <w:p w14:paraId="789A1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2024年8月20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jZTk2MTE0MTQyZmQ0ZDI2NjQwNDU1Njc5YjQ4ZjQifQ=="/>
  </w:docVars>
  <w:rsids>
    <w:rsidRoot w:val="00000000"/>
    <w:rsid w:val="1BEA0C94"/>
    <w:rsid w:val="27CF3C64"/>
    <w:rsid w:val="30BB5710"/>
    <w:rsid w:val="362D5C84"/>
    <w:rsid w:val="42A67887"/>
    <w:rsid w:val="4F60496F"/>
    <w:rsid w:val="50F87ED2"/>
    <w:rsid w:val="586E3107"/>
    <w:rsid w:val="6FAD1EAC"/>
    <w:rsid w:val="72B9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2|1"/>
    <w:basedOn w:val="1"/>
    <w:qFormat/>
    <w:uiPriority w:val="0"/>
    <w:pPr>
      <w:widowControl w:val="0"/>
      <w:shd w:val="clear" w:color="auto" w:fill="auto"/>
      <w:spacing w:after="900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386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781</Words>
  <Characters>788</Characters>
  <Lines>0</Lines>
  <Paragraphs>0</Paragraphs>
  <TotalTime>2</TotalTime>
  <ScaleCrop>false</ScaleCrop>
  <LinksUpToDate>false</LinksUpToDate>
  <CharactersWithSpaces>792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2023-07-01T10:51:00Z</dcterms:created>
  <dc:creator>Administrator</dc:creator>
  <cp:lastModifiedBy>陸lulu</cp:lastModifiedBy>
  <dcterms:modified xsi:type="dcterms:W3CDTF">2024-08-20T09:51:11Z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2F48F89574C8426DA10C99699760062C_12</vt:lpwstr>
  </property>
</Properties>
</file>