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kern w:val="0"/>
          <w:sz w:val="44"/>
          <w:szCs w:val="44"/>
        </w:rPr>
        <w:t>艾庄回族乡</w:t>
      </w:r>
      <w:r>
        <w:rPr>
          <w:rFonts w:hint="eastAsia" w:ascii="方正小标宋简体" w:hAnsi="方正小标宋简体" w:eastAsia="方正小标宋简体" w:cs="方正小标宋简体"/>
          <w:b/>
          <w:spacing w:val="-17"/>
          <w:sz w:val="44"/>
          <w:szCs w:val="44"/>
        </w:rPr>
        <w:t>安全生产</w:t>
      </w:r>
      <w:r>
        <w:rPr>
          <w:rFonts w:hint="eastAsia" w:ascii="方正小标宋简体" w:hAnsi="方正小标宋简体" w:eastAsia="方正小标宋简体" w:cs="方正小标宋简体"/>
          <w:b/>
          <w:spacing w:val="-17"/>
          <w:sz w:val="44"/>
          <w:szCs w:val="44"/>
          <w:lang w:eastAsia="zh-CN"/>
        </w:rPr>
        <w:t>集中排查整治行动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cs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17"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华文中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进一步加强安全生产工作，严格落实安全生产责任，有效防范和有效遏制生产安全事故的发生，确保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艾庄乡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安全生产形势稳定，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" w:eastAsia="zh-CN"/>
        </w:rPr>
        <w:t>建安区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"/>
        </w:rPr>
        <w:t>安全生产委员会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" w:eastAsia="zh-CN"/>
        </w:rPr>
        <w:t>关于印发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" w:eastAsia="zh-CN"/>
        </w:rPr>
        <w:t>全区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安全生产大检查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的通知》的要求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" w:eastAsia="zh-CN"/>
        </w:rPr>
        <w:t>结合我乡安全生产工作实际，</w:t>
      </w:r>
      <w:r>
        <w:rPr>
          <w:rFonts w:hint="eastAsia" w:ascii="仿宋_GB2312" w:hAnsi="华文中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经乡党委、政府研究，决定即日起，在全乡深入开展安全生产集中排查整治行动。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总体目标和要求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全覆盖、零容忍、严执法、重实效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的总体要求，突出重点问题和薄弱环节，把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华文中宋" w:eastAsia="仿宋_GB2312" w:cs="仿宋_GB2312"/>
          <w:sz w:val="32"/>
          <w:szCs w:val="32"/>
          <w:lang w:eastAsia="zh-CN"/>
        </w:rPr>
        <w:t>安全生产集中排查整治行动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作为当前安全生产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的首要任务，把检查督导贯穿于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集中排查整治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的全过程。通过</w:t>
      </w:r>
      <w:r>
        <w:rPr>
          <w:rFonts w:hint="eastAsia" w:ascii="仿宋_GB2312" w:hAnsi="华文中宋" w:eastAsia="仿宋_GB2312" w:cs="仿宋_GB2312"/>
          <w:sz w:val="32"/>
          <w:szCs w:val="32"/>
          <w:lang w:eastAsia="zh-CN"/>
        </w:rPr>
        <w:t>集中排查整治行动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举一反三，全面深入细致排查安全生产隐患和薄弱环节，坚决堵塞安全生产监管漏洞，严格落实整改责任和措施，彻底消除各类安全隐患，依法关闭取缔非法违法企业，进一步强化安全生产责任，增强社会安全意识，提高安全生产保障水平，有效防范遏制安全生产事故发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范围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内各行业领域所有生产经营企业和人员密集场所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劳动密集型企业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人员密集场所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危险化学品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烟花爆竹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道路交通、建筑施工、特种设备、学校等行业领域。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劳动密集型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企业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重点检查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劳动密集型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企业安全生产责任制等安全规章制度的建立和执行情况；安全管理人员配备情况；企业主要负责人、项目负责人和专职安全生产管理人员等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三类人员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安全培训及全员持证上岗情况；重大危险源评估、登记、备案情况；安全生产事故应急预案制订或修订情况；安全生产隐患排查数字化、标准化体系建设工作落实情况；建设项目是否履行安全监管职责，是否与施工单位签订了安全管理协议，施工过程中是否存在违章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人员密集场所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以人员密集场所及劳动密集型企业的生产加工车间和员工集体宿舍、高层地下建筑和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三合一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多合一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场所为重点，开展消防安全专项整治情况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消防安全责任制落实、日常防火检查巡查、建筑消防设备设施和安全出口及疏散通道、应急疏散预案制定及演练情况；对员工开展消防安全知识、紧急情况自救和报警求救等教育培训情况。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危险化学品、烟花爆竹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重点检查生产、储存、运输、使用、废弃危险化学品等各个环节隐患排查治理情况；危险工艺自动化改造，防爆阻隔技术推广应用情况；治理烟花爆竹企业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三超一改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、非法生产经营行为。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道路交通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由派出所牵头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开展路面巡查执法情况；对货车、客车（尤其校车、厂车）的安全监管情况；查处酒后驾驶、超速、超载、无证、无照经营等违规情况。开展客车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三不进站、六不出站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安全检查，严格旅客行李物品检查，严禁易燃易爆危险品进站上车。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建筑施工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村镇规划建设办公室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检查施工现场安全管理，塔吊、施工升降机、吊笼、脚手架等设施设备安全隐患排查治理情况；防范高处坠落、物体打击、触电、倒塌措施落实情况；施工现场临时用电设施执行情况；违反建设程序和违法分包、转包、挂靠等行为查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学校安全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由教育办牵头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重点检查校车、校园和周边环境的安全情况，督促学校与涉校车主签订安全责任书，明确安全责任，严禁安全状况达不到要求的车辆上路行驶，严禁校车超载行驶。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（一）动员部署阶段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（2022年11月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日至30日）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（二）排查整治阶段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（2022年12月1日至2023年1月10日）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（三）巩固提升阶段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（2023年1月11日至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、检查方式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村级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自查。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各行政村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（社区）要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按照相关标准要求，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细致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在辖区内开展拉网式大排查，做到不留死角、不漏一处。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排查出的隐患、问题要列出清单，建立台账，制订整改方案，落实整改措施、责任、时限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。工作台账要经支部书记、包村干部、分包领导签字后报至乡应急办。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部门排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查。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管行业必须管安全、谁主管谁负责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的原则，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应急办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、派出所、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市场监管所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电管所、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办、卫生院等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在各自负责领域内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组织开展安全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集中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排查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整治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eastAsia="zh-CN"/>
        </w:rPr>
        <w:t>联合督查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由应急办牵头，联合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派出所、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市场监管所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电管所等部门对辖区内劳动性密集企业、人员密集场所、九小场所及沿街门店等进行联合督查，现场查找问题，当场交办问题，严格督促整改，确保工作落实到位。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对检查中发现的隐患和问题，必须现场依法提出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意见，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能立行立改的要责令责任人当场立即整改，不能立行立改的要下发限期整改通知书，明确整改期限，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对存在重大隐患的，要依法停产整顿，对整改落实情况进行跟踪督查，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确保高标准、严要求落实整改措施。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复产必须经过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专门人员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验收，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经验收整改合格达标的方可恢复生产经营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。严厉打击非法违法行为，对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存在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非法生产经营建设行为和经停产整顿仍未达到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要求的，一律关闭取缔；对非法违法生产经营建设的有关单位和责任人，一律按规定上限予以处罚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，坚决杜绝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非法生产经营建设行为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死灰复燃。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（一）高度重视，加强领导。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开展安全隐患排查整治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，是有效防范和遏制各类生产安全事故、保障人民生命财产安全的重大举措。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各村（社区）、各单位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要充分认识开展安全隐患排查整治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的重要性和紧迫性，切实增强做好检查工作的责任感。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各班子成员是所分包村安全生产排查整治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工作的第一责任人，要靠前指挥，加强领导，确保安全生产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隐患排查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深入推进、取得实效。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明确任务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，周密部署。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各村（社区）、各单位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要根据本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方案的要求，明确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细致分工，严格按照方案的相关要求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按时完成工作任务，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确保深入开展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安全生产隐患排查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任务明确、责任到人、措施到位、成效明显。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（三）加强宣传，广泛发动。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各村（社区）、各单位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要充分利用各种媒体和渠道，采取各种方式，对深入开展安全生产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隐患排查工作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进行广泛宣传发动，及时组织报道先进典型和经验</w:t>
      </w:r>
      <w:r>
        <w:rPr>
          <w:rFonts w:hint="eastAsia" w:ascii="仿宋_GB2312" w:hAnsi="仿宋_GB2312" w:cs="仿宋_GB2312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要充分发挥群众和舆论监督作用。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落实责任，强化追究。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各村（社区）、各单位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要以更加“严、细、实”的作风，以对隐患和问题“零容忍”的态度，层层落实安全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责任制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，认真细致开展排查，严格落实各项整改措施，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对隐患排查不认真、督导检查走形式、隐患整改不彻底的，要依法查处，严肃追究责任。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</w:rPr>
        <w:t>）加强值守，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eastAsia="zh-CN"/>
        </w:rPr>
        <w:t>及时处置。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各社区、乡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安委会各成员单位要加强应急值班值守和安全生产网络舆情监测，严格执行领导干部值班、关键岗位24小时值班制度和事故信息报告制度，确保一旦发生事故、紧急事件或重大网络舆情能科学有效处置、应对，及时回应社会关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附件：艾庄乡</w:t>
      </w:r>
      <w:r>
        <w:rPr>
          <w:rFonts w:hint="eastAsia" w:ascii="仿宋_GB2312" w:hAnsi="华文中宋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安全生产集中排查整治行动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-SA"/>
        </w:rPr>
        <w:t xml:space="preserve">        </w:t>
      </w:r>
    </w:p>
    <w:p>
      <w:pPr>
        <w:wordWrap w:val="0"/>
        <w:jc w:val="both"/>
        <w:rPr>
          <w:rFonts w:hint="default"/>
          <w:lang w:val="en-US"/>
        </w:rPr>
      </w:pPr>
    </w:p>
    <w:p>
      <w:pPr>
        <w:pStyle w:val="2"/>
        <w:rPr>
          <w:rFonts w:hint="default"/>
          <w:lang w:val="en-US"/>
        </w:rPr>
      </w:pPr>
    </w:p>
    <w:p>
      <w:pPr>
        <w:pStyle w:val="3"/>
        <w:ind w:firstLine="0" w:firstLineChars="0"/>
        <w:rPr>
          <w:rFonts w:hint="eastAsia" w:ascii="仿宋_GB2312" w:hAnsi="仿宋_GB2312" w:eastAsia="仿宋_GB2312" w:cs="仿宋_GB2312"/>
          <w:b/>
          <w:bCs w:val="0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napToGrid w:val="0"/>
          <w:sz w:val="32"/>
          <w:szCs w:val="32"/>
        </w:rPr>
        <w:t>附件</w:t>
      </w:r>
    </w:p>
    <w:p>
      <w:pPr>
        <w:spacing w:line="520" w:lineRule="exact"/>
        <w:ind w:firstLine="680"/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艾庄乡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安全生产集中排查整治行动</w:t>
      </w: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领导小组</w:t>
      </w:r>
    </w:p>
    <w:p>
      <w:pPr>
        <w:pStyle w:val="11"/>
        <w:adjustRightInd w:val="0"/>
        <w:snapToGrid w:val="0"/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</w:p>
    <w:p>
      <w:pPr>
        <w:widowControl/>
        <w:spacing w:line="580" w:lineRule="exact"/>
        <w:ind w:firstLine="6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tabs>
          <w:tab w:val="left" w:pos="651"/>
        </w:tabs>
        <w:spacing w:line="580" w:lineRule="exact"/>
        <w:ind w:firstLine="6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 程志奎  党委书记</w:t>
      </w:r>
    </w:p>
    <w:p>
      <w:pPr>
        <w:widowControl/>
        <w:spacing w:line="580" w:lineRule="exact"/>
        <w:ind w:firstLine="68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常务副组长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 丁  珂  党委副书记、乡长</w:t>
      </w:r>
    </w:p>
    <w:p>
      <w:pPr>
        <w:widowControl/>
        <w:spacing w:line="580" w:lineRule="exact"/>
        <w:ind w:firstLine="6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魏银垒  人大主席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路俊涛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二级主任科员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陶浩创  党委副书记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马利娜  纪委书记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党委委员、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徐肖访  组织委员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、宣传委员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孟  飞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宣传委员、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代志军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党委委员、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武装部长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副乡长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、派出所所长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霍钦佩  副乡长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720" w:firstLineChars="85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八级职员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员: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吕代喜（党政办主任）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铁伟锋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（平安建设办公室主任）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李志超（市场监管所所长）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雨（电管所所长）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慈（教育办主任）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贾红山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（卫生院院长）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徐占锋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（财政所所长）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  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（执法大队队长、西王村包村干部）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李豪杰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（应急办主任、码头魏村包村干部）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卢国俊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（司法所所长、鲁湾村包村干部）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峰（聂庄社区包村干部）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宋子恒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（杜宋社区包村干部）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艾会安（艾庄社区包村干部）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广（袁庄村包村干部）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陈自强（大牛村包村干部）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720" w:firstLineChars="8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张晓明（谷杨村包村干部）</w:t>
      </w:r>
    </w:p>
    <w:p>
      <w:pPr>
        <w:pStyle w:val="2"/>
        <w:rPr>
          <w:rFonts w:hint="eastAsia"/>
        </w:rPr>
      </w:pPr>
    </w:p>
    <w:p>
      <w:pPr>
        <w:spacing w:line="58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下设办公室，办公室设在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霍钦佩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同志兼任办公室主任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，李豪杰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，负责办公室日常工作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sz w:val="21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jc w:val="right"/>
        <w:rPr>
          <w:rFonts w:hint="default"/>
          <w:b w:val="0"/>
          <w:bCs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58" w:bottom="1440" w:left="175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-4.35pt;height:14.7pt;width:46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89CC0"/>
    <w:multiLevelType w:val="singleLevel"/>
    <w:tmpl w:val="D5189C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jZTk2MTE0MTQyZmQ0ZDI2NjQwNDU1Njc5YjQ4ZjQifQ=="/>
  </w:docVars>
  <w:rsids>
    <w:rsidRoot w:val="003844D3"/>
    <w:rsid w:val="00023156"/>
    <w:rsid w:val="00043D34"/>
    <w:rsid w:val="000A3232"/>
    <w:rsid w:val="001A3546"/>
    <w:rsid w:val="001A641A"/>
    <w:rsid w:val="001B2F6E"/>
    <w:rsid w:val="001F6CC1"/>
    <w:rsid w:val="00220C72"/>
    <w:rsid w:val="0026573D"/>
    <w:rsid w:val="002B1F14"/>
    <w:rsid w:val="002D226F"/>
    <w:rsid w:val="002E1B59"/>
    <w:rsid w:val="00320A8C"/>
    <w:rsid w:val="00322450"/>
    <w:rsid w:val="003844D3"/>
    <w:rsid w:val="003B2C8C"/>
    <w:rsid w:val="004C01EB"/>
    <w:rsid w:val="004C2889"/>
    <w:rsid w:val="004E3691"/>
    <w:rsid w:val="00521A3C"/>
    <w:rsid w:val="00560B6F"/>
    <w:rsid w:val="005D035A"/>
    <w:rsid w:val="00694005"/>
    <w:rsid w:val="0075205F"/>
    <w:rsid w:val="0084422C"/>
    <w:rsid w:val="00985F0D"/>
    <w:rsid w:val="00995FDC"/>
    <w:rsid w:val="00A72656"/>
    <w:rsid w:val="00AA7803"/>
    <w:rsid w:val="00AC103F"/>
    <w:rsid w:val="00B3413D"/>
    <w:rsid w:val="00B92699"/>
    <w:rsid w:val="00B93DE1"/>
    <w:rsid w:val="00BB1E4D"/>
    <w:rsid w:val="00BD1B43"/>
    <w:rsid w:val="00C201F3"/>
    <w:rsid w:val="00C84EFC"/>
    <w:rsid w:val="00C86763"/>
    <w:rsid w:val="00CF7CDE"/>
    <w:rsid w:val="00D0690E"/>
    <w:rsid w:val="00E31BEA"/>
    <w:rsid w:val="00E666A5"/>
    <w:rsid w:val="00EE7426"/>
    <w:rsid w:val="00F13842"/>
    <w:rsid w:val="00F366B7"/>
    <w:rsid w:val="00FA0335"/>
    <w:rsid w:val="181949BB"/>
    <w:rsid w:val="196F6CA7"/>
    <w:rsid w:val="2D6A34D4"/>
    <w:rsid w:val="49F11A6D"/>
    <w:rsid w:val="4DC05E7E"/>
    <w:rsid w:val="596A57D9"/>
    <w:rsid w:val="5ABB6EF3"/>
    <w:rsid w:val="5DFA121B"/>
    <w:rsid w:val="5F1463D2"/>
    <w:rsid w:val="600871C3"/>
    <w:rsid w:val="634E628F"/>
    <w:rsid w:val="68A142B8"/>
    <w:rsid w:val="69EA092A"/>
    <w:rsid w:val="6F6D2C38"/>
    <w:rsid w:val="7067212A"/>
    <w:rsid w:val="71C535C5"/>
    <w:rsid w:val="76B80F3C"/>
    <w:rsid w:val="7DC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eastAsia="黑体"/>
      <w:bCs/>
      <w:kern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both"/>
      <w:textAlignment w:val="baseline"/>
    </w:pPr>
    <w:rPr>
      <w:rFonts w:eastAsia="仿宋_GB2312"/>
      <w:b/>
      <w:kern w:val="2"/>
      <w:sz w:val="32"/>
      <w:szCs w:val="20"/>
      <w:lang w:val="en-US" w:eastAsia="zh-CN" w:bidi="ar-SA"/>
    </w:r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宋体" w:cs="Times New Roman"/>
    </w:r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0"/>
    <w:next w:val="1"/>
    <w:qFormat/>
    <w:uiPriority w:val="2"/>
    <w:pPr>
      <w:jc w:val="center"/>
      <w:outlineLvl w:val="1"/>
    </w:pPr>
    <w:rPr>
      <w:rFonts w:eastAsia="方正楷体_GBK"/>
      <w:bCs/>
      <w:kern w:val="28"/>
      <w:szCs w:val="32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11">
    <w:name w:val="Title"/>
    <w:basedOn w:val="10"/>
    <w:next w:val="9"/>
    <w:qFormat/>
    <w:uiPriority w:val="2"/>
    <w:pPr>
      <w:spacing w:line="600" w:lineRule="exact"/>
      <w:jc w:val="center"/>
      <w:outlineLvl w:val="0"/>
    </w:pPr>
    <w:rPr>
      <w:rFonts w:eastAsia="方正小标宋_GBK"/>
      <w:bCs/>
      <w:sz w:val="44"/>
      <w:szCs w:val="32"/>
    </w:rPr>
  </w:style>
  <w:style w:type="paragraph" w:styleId="12">
    <w:name w:val="Body Text First Indent 2"/>
    <w:basedOn w:val="6"/>
    <w:next w:val="1"/>
    <w:unhideWhenUsed/>
    <w:qFormat/>
    <w:uiPriority w:val="99"/>
    <w:pPr>
      <w:spacing w:before="100" w:beforeAutospacing="1" w:after="0"/>
      <w:ind w:left="0" w:leftChars="0" w:firstLine="420" w:firstLineChars="200"/>
    </w:p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5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3134</Words>
  <Characters>3169</Characters>
  <Lines>6</Lines>
  <Paragraphs>1</Paragraphs>
  <TotalTime>87</TotalTime>
  <ScaleCrop>false</ScaleCrop>
  <LinksUpToDate>false</LinksUpToDate>
  <CharactersWithSpaces>3247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2021-10-22T04:44:00Z</dcterms:created>
  <dc:creator>Administrator</dc:creator>
  <cp:lastModifiedBy>陸lulu</cp:lastModifiedBy>
  <cp:lastPrinted>2022-12-06T09:23:00Z</cp:lastPrinted>
  <dcterms:modified xsi:type="dcterms:W3CDTF">2023-11-01T08:29:35Z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36F58AFB62A14097A17D7F75F655E59F</vt:lpwstr>
  </property>
</Properties>
</file>