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313131"/>
          <w:sz w:val="36"/>
          <w:szCs w:val="36"/>
        </w:rPr>
      </w:pPr>
      <w:bookmarkStart w:id="0" w:name="_GoBack"/>
      <w:bookmarkEnd w:id="0"/>
      <w:r>
        <w:rPr>
          <w:b/>
          <w:bCs/>
          <w:color w:val="313131"/>
          <w:sz w:val="36"/>
          <w:szCs w:val="36"/>
        </w:rPr>
        <w:t>《新时代幼儿园教师职业行为十项准则》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rFonts w:hint="eastAsia" w:ascii="宋体" w:hAnsi="宋体" w:eastAsia="宋体" w:cs="宋体"/>
          <w:color w:val="313131"/>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firstLine="560" w:firstLineChars="200"/>
        <w:jc w:val="both"/>
        <w:textAlignment w:val="auto"/>
        <w:rPr>
          <w:color w:val="313131"/>
          <w:sz w:val="28"/>
          <w:szCs w:val="28"/>
        </w:rPr>
      </w:pPr>
      <w:r>
        <w:rPr>
          <w:rFonts w:hint="eastAsia" w:ascii="宋体" w:hAnsi="宋体" w:eastAsia="宋体" w:cs="宋体"/>
          <w:color w:val="313131"/>
          <w:sz w:val="28"/>
          <w:szCs w:val="28"/>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一、坚定政治方向。坚持以习近平新时代中国特色社会主义思想为指导，拥护中国共产党的领导，贯彻党的教育方针；不得在保教活动中及其他场合有损害党中央权威和违背党的路线方针政策的言行。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二、自觉爱国守法。忠于祖国，忠于人民，恪守宪法原则，遵守法律法规，依法履行教师职责；不得损害国家利益、社会公共利益，或违背社会公序良俗。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三、传播优秀文化。带头践行社会主义核心价值观，弘扬真善美，传递正能量；不得通过保教活动、论坛、讲座、信息网络及其他渠道发表、转发错误观点，或编造散布虚假信息、不良信息。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四、潜心培幼育人。落实立德树人根本任务，爱岗敬业，细致耐心；不得在工作期间玩忽职守、消极怠工，或空岗、未经批准找人替班，不得利用职务之便兼职兼薪。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五、加强安全防范。增强安全意识，加强安全教育，保护幼儿安全，防范事故风险；不得在保教活动中遇突发事件、面临危险时，不顾幼儿安危，擅离职守，自行逃离。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六、关心爱护幼儿。呵护幼儿健康，保障快乐成长；不得体罚和变相体罚幼儿，不得歧视、侮辱幼儿，严禁猥亵、虐待、伤害幼儿。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七、遵循幼教规律。循序渐进，寓教于乐；不得采用学校教育方式提前教授小学内容，不得组织有碍幼儿身心健康的活动。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八、秉持公平诚信。坚持原则，处事公道，光明磊落，为人正直；不得在入园招生、绩效考核、岗位聘用、职称评聘、评优评奖等工作中徇私舞弊、弄虚作假。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九、坚守廉洁自律。严于律己，清廉从教；不得索要、收受幼儿家长财物或参加由家长付费的宴请、旅游、娱乐休闲等活动，不得推销幼儿读物、社会保险或利用家长资源谋取私利。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jc w:val="both"/>
        <w:textAlignment w:val="auto"/>
        <w:rPr>
          <w:color w:val="313131"/>
          <w:sz w:val="28"/>
          <w:szCs w:val="28"/>
        </w:rPr>
      </w:pPr>
      <w:r>
        <w:rPr>
          <w:rFonts w:hint="eastAsia" w:ascii="宋体" w:hAnsi="宋体" w:eastAsia="宋体" w:cs="宋体"/>
          <w:color w:val="313131"/>
          <w:sz w:val="28"/>
          <w:szCs w:val="28"/>
        </w:rPr>
        <w:t>十、规范保教行为。尊重幼儿权益，抵制不良风气；不得组织幼儿参加以营利为目的的表演、竞赛等活动，或泄露幼儿与家长的信息。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420" w:lineRule="atLeast"/>
        <w:ind w:left="0" w:right="0" w:firstLine="420"/>
        <w:jc w:val="both"/>
        <w:rPr>
          <w:color w:val="313131"/>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YjM2ODdjYTNiN2QzMmNlNjk0Y2VhM2JiYTViNjAifQ=="/>
  </w:docVars>
  <w:rsids>
    <w:rsidRoot w:val="30975745"/>
    <w:rsid w:val="2C304B99"/>
    <w:rsid w:val="30975745"/>
    <w:rsid w:val="42B15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2023-10-24T06:28:00Z</dcterms:created>
  <dc:creator>悟己</dc:creator>
  <cp:lastModifiedBy>Administrator</cp:lastModifiedBy>
  <dcterms:modified xsi:type="dcterms:W3CDTF">2023-11-03T03:56:02Z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429D107576E24859A9B72EE7E8A33108_13</vt:lpwstr>
  </property>
</Properties>
</file>