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SQWFOG+WenQuanYi Micro Hei" w:hAnsi="SQWFOG+WenQuanYi Micro Hei" w:cs="SQWFOG+WenQuanYi Micro Hei"/>
          <w:color w:val="000000"/>
          <w:spacing w:val="0"/>
          <w:sz w:val="44"/>
        </w:rPr>
        <w:t>医师执业注册（军队变入地方）</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医师执业注册（军队</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变入地方）</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权力来源</w:t>
      </w:r>
    </w:p>
    <w:p>
      <w:pPr>
        <w:framePr w:w="1364" w:x="3548" w:y="6614"/>
        <w:widowControl w:val="0"/>
        <w:autoSpaceDE w:val="0"/>
        <w:autoSpaceDN w:val="0"/>
        <w:spacing w:before="0" w:after="0" w:line="246" w:lineRule="exact"/>
        <w:ind w:left="0" w:right="0" w:firstLine="0"/>
        <w:jc w:val="left"/>
        <w:rPr>
          <w:rFonts w:ascii="Times New Roman"/>
          <w:color w:val="000000"/>
          <w:spacing w:val="0"/>
          <w:sz w:val="21"/>
        </w:rPr>
      </w:pPr>
      <w:r>
        <w:rPr>
          <w:rFonts w:ascii="RFWBMG+WenQuanYi Micro Hei"/>
          <w:color w:val="000000"/>
          <w:spacing w:val="0"/>
          <w:sz w:val="21"/>
        </w:rPr>
        <w:t>20</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个工作日</w:t>
      </w:r>
    </w:p>
    <w:p>
      <w:pPr>
        <w:framePr w:w="1364"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同级授权</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RFWBMG+WenQuanYi Micro Hei"/>
          <w:color w:val="000000"/>
          <w:spacing w:val="0"/>
          <w:sz w:val="21"/>
        </w:rPr>
        <w:t>1</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w:t>
      </w:r>
    </w:p>
    <w:p>
      <w:pPr>
        <w:framePr w:w="450" w:x="3548" w:y="788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否</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通办范围</w:t>
      </w:r>
    </w:p>
    <w:p>
      <w:pPr>
        <w:framePr w:w="87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自然人</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w:t>
      </w:r>
    </w:p>
    <w:p>
      <w:pPr>
        <w:framePr w:w="2130" w:x="7896" w:y="977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窗口办理、网上办理</w:t>
      </w:r>
    </w:p>
    <w:p>
      <w:pPr>
        <w:framePr w:w="2130" w:x="7896" w:y="977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全县</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马上办、就近办、网</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上办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6976">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RFWBMG+WenQuanYi Micro Hei"/>
          <w:color w:val="000000"/>
          <w:spacing w:val="0"/>
          <w:sz w:val="21"/>
        </w:rPr>
        <w:t>0</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否</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行使内容</w:t>
      </w:r>
    </w:p>
    <w:p>
      <w:pPr>
        <w:framePr w:w="213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医师执业注册（军队</w:t>
      </w:r>
    </w:p>
    <w:p>
      <w:pPr>
        <w:framePr w:w="213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变入地方）</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权限划分</w:t>
      </w:r>
    </w:p>
    <w:p>
      <w:pPr>
        <w:framePr w:w="2130" w:x="7896" w:y="41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向其核发《医疗机构</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执业许可证》的卫生</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健康行政部门申请</w:t>
      </w:r>
    </w:p>
    <w:p>
      <w:pPr>
        <w:framePr w:w="1080" w:x="1800" w:y="6630"/>
        <w:widowControl w:val="0"/>
        <w:autoSpaceDE w:val="0"/>
        <w:autoSpaceDN w:val="0"/>
        <w:spacing w:before="0" w:after="0" w:line="246" w:lineRule="exact"/>
        <w:ind w:left="0" w:right="0" w:firstLine="0"/>
        <w:jc w:val="left"/>
        <w:rPr>
          <w:rFonts w:ascii="Times New Roman"/>
          <w:color w:val="000000"/>
          <w:spacing w:val="0"/>
          <w:sz w:val="21"/>
        </w:rPr>
      </w:pPr>
      <w:r>
        <w:rPr>
          <w:rFonts w:ascii="SQWFOG+WenQuanYi Micro Hei" w:hAnsi="SQWFOG+WenQuanYi Micro Hei" w:cs="SQWFOG+WenQuanYi Micro Hei"/>
          <w:color w:val="000000"/>
          <w:spacing w:val="0"/>
          <w:sz w:val="21"/>
        </w:rPr>
        <w:t>扩展信息</w:t>
      </w:r>
    </w:p>
    <w:p>
      <w:pPr>
        <w:framePr w:w="2781" w:x="1913" w:y="788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入驻网上办事</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统一受理式</w:t>
      </w:r>
    </w:p>
    <w:p>
      <w:pPr>
        <w:framePr w:w="2781" w:x="1913" w:y="788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大厅方式</w:t>
      </w:r>
    </w:p>
    <w:p>
      <w:pPr>
        <w:framePr w:w="1500" w:x="6098" w:y="788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是否投资事项</w:t>
      </w:r>
    </w:p>
    <w:p>
      <w:pPr>
        <w:framePr w:w="450" w:x="7972" w:y="788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否</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1500" w:x="1913" w:y="914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是否支持预约</w:t>
      </w:r>
    </w:p>
    <w:p>
      <w:pPr>
        <w:framePr w:w="1500" w:x="1913" w:y="914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w:t>
      </w:r>
    </w:p>
    <w:p>
      <w:pPr>
        <w:framePr w:w="450" w:x="3404" w:y="914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否</w:t>
      </w:r>
    </w:p>
    <w:p>
      <w:pPr>
        <w:framePr w:w="1710" w:x="6098" w:y="914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是否进驻政务实</w:t>
      </w:r>
    </w:p>
    <w:p>
      <w:pPr>
        <w:framePr w:w="1710" w:x="6098" w:y="914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体大厅</w:t>
      </w:r>
    </w:p>
    <w:p>
      <w:pPr>
        <w:framePr w:w="2151" w:x="1913" w:y="1040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个人主题分类</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其他</w:t>
      </w:r>
    </w:p>
    <w:p>
      <w:pPr>
        <w:framePr w:w="1710" w:x="6098" w:y="1040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是否支持自助终</w:t>
      </w:r>
    </w:p>
    <w:p>
      <w:pPr>
        <w:framePr w:w="1710" w:x="6098" w:y="1040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端办理</w:t>
      </w:r>
    </w:p>
    <w:p>
      <w:pPr>
        <w:framePr w:w="2151" w:x="1913" w:y="1166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面向自然人的</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工作</w:t>
      </w:r>
    </w:p>
    <w:p>
      <w:pPr>
        <w:framePr w:w="2151" w:x="1913" w:y="11662"/>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事件分类</w:t>
      </w:r>
      <w:r>
        <w:rPr>
          <w:rFonts w:ascii="RFWBMG+WenQuanYi Micro Hei"/>
          <w:color w:val="000000"/>
          <w:spacing w:val="0"/>
          <w:sz w:val="21"/>
        </w:rPr>
        <w:t>(</w:t>
      </w:r>
      <w:r>
        <w:rPr>
          <w:rFonts w:ascii="UGOACH+WenQuanYi Micro Hei" w:hAnsi="UGOACH+WenQuanYi Micro Hei" w:cs="UGOACH+WenQuanYi Micro Hei"/>
          <w:color w:val="000000"/>
          <w:spacing w:val="0"/>
          <w:sz w:val="21"/>
        </w:rPr>
        <w:t>人</w:t>
      </w:r>
    </w:p>
    <w:p>
      <w:pPr>
        <w:framePr w:w="1500" w:x="6098" w:y="1166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法人主题分类</w:t>
      </w:r>
    </w:p>
    <w:p>
      <w:pPr>
        <w:framePr w:w="933" w:x="1913" w:y="12910"/>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生事件</w:t>
      </w:r>
      <w:r>
        <w:rPr>
          <w:rFonts w:ascii="RFWBMG+WenQuanYi Micro Hei"/>
          <w:color w:val="000000"/>
          <w:spacing w:val="0"/>
          <w:sz w:val="21"/>
        </w:rPr>
        <w:t>)</w:t>
      </w:r>
    </w:p>
    <w:p>
      <w:pPr>
        <w:framePr w:w="1500" w:x="1913" w:y="1354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面向法人的特</w:t>
      </w:r>
    </w:p>
    <w:p>
      <w:pPr>
        <w:framePr w:w="1500" w:x="1913" w:y="1354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定对象分类</w:t>
      </w:r>
    </w:p>
    <w:p>
      <w:pPr>
        <w:framePr w:w="450" w:x="3404" w:y="1354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3404" w:y="13544"/>
        <w:widowControl w:val="0"/>
        <w:autoSpaceDE w:val="0"/>
        <w:autoSpaceDN w:val="0"/>
        <w:spacing w:before="1012"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1710" w:x="6098" w:y="1354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面向自然人的特</w:t>
      </w:r>
    </w:p>
    <w:p>
      <w:pPr>
        <w:framePr w:w="1710" w:x="6098" w:y="1354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定人群分类</w:t>
      </w:r>
    </w:p>
    <w:p>
      <w:pPr>
        <w:framePr w:w="1710" w:x="6098" w:y="13544"/>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办理地址</w:t>
      </w:r>
    </w:p>
    <w:p>
      <w:pPr>
        <w:framePr w:w="660" w:x="7972" w:y="1354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人才</w:t>
      </w:r>
    </w:p>
    <w:p>
      <w:pPr>
        <w:framePr w:w="1500" w:x="1913" w:y="1480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面向法人的经</w:t>
      </w:r>
    </w:p>
    <w:p>
      <w:pPr>
        <w:framePr w:w="213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许昌市建安区（县）</w:t>
      </w:r>
    </w:p>
    <w:p>
      <w:pPr>
        <w:spacing w:before="0" w:after="0" w:line="0" w:lineRule="atLeast"/>
        <w:ind w:left="0" w:right="0" w:firstLine="0"/>
        <w:jc w:val="left"/>
        <w:rPr>
          <w:rFonts w:ascii="Arial"/>
          <w:color w:val="FF0000"/>
          <w:spacing w:val="0"/>
          <w:sz w:val="2"/>
        </w:rPr>
      </w:pPr>
      <w:r>
        <w:rPr>
          <w:noProof/>
        </w:rPr>
        <w:pict>
          <v:shape id="_x0000_s1026" type="#_x0000_t75" style="width:418.05pt;height:222.9pt;margin-top:70.35pt;margin-left:89pt;mso-position-horizontal-relative:page;mso-position-vertical-relative:page;position:absolute;z-index:-251648000">
            <v:imagedata r:id="rId5" o:title=""/>
          </v:shape>
        </w:pict>
      </w:r>
      <w:r>
        <w:rPr>
          <w:noProof/>
        </w:rPr>
        <w:pict>
          <v:shape id="_x0000_s1027" type="#_x0000_t75" style="width:418.05pt;height:380.4pt;margin-top:384.35pt;margin-left:89pt;mso-position-horizontal-relative:page;mso-position-vertical-relative:page;position:absolute;z-index:-251649024">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29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营活动分类</w:t>
      </w:r>
    </w:p>
    <w:p>
      <w:pPr>
        <w:framePr w:w="1290" w:x="1913" w:y="1608"/>
        <w:widowControl w:val="0"/>
        <w:autoSpaceDE w:val="0"/>
        <w:autoSpaceDN w:val="0"/>
        <w:spacing w:before="1636"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窗口描述</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镜水路街道；</w:t>
      </w:r>
      <w:r>
        <w:rPr>
          <w:rFonts w:ascii="RFWBMG+WenQuanYi Micro Hei"/>
          <w:color w:val="000000"/>
          <w:spacing w:val="0"/>
          <w:sz w:val="21"/>
        </w:rPr>
        <w:t>005</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号</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综合受理窗口</w:t>
      </w:r>
    </w:p>
    <w:p>
      <w:pPr>
        <w:framePr w:w="2550" w:x="3404" w:y="349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建安区市民之家一楼综合</w:t>
      </w:r>
    </w:p>
    <w:p>
      <w:pPr>
        <w:framePr w:w="2550" w:x="3404" w:y="349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受理窗口</w:t>
      </w:r>
    </w:p>
    <w:p>
      <w:pPr>
        <w:framePr w:w="1080" w:x="6098" w:y="349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交通指引</w:t>
      </w:r>
    </w:p>
    <w:p>
      <w:pPr>
        <w:framePr w:w="2256" w:x="7972" w:y="349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市区可以乘坐</w:t>
      </w:r>
      <w:r>
        <w:rPr>
          <w:rFonts w:ascii="Times New Roman"/>
          <w:color w:val="000000"/>
          <w:spacing w:val="0"/>
          <w:sz w:val="21"/>
        </w:rPr>
        <w:t xml:space="preserve"> </w:t>
      </w:r>
      <w:r>
        <w:rPr>
          <w:rFonts w:ascii="RFWBMG+WenQuanYi Micro Hei"/>
          <w:color w:val="000000"/>
          <w:spacing w:val="0"/>
          <w:sz w:val="21"/>
        </w:rPr>
        <w:t>68</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路、</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RFWBMG+WenQuanYi Micro Hei"/>
          <w:color w:val="000000"/>
          <w:spacing w:val="0"/>
          <w:sz w:val="21"/>
        </w:rPr>
        <w:t>66</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路、</w:t>
      </w:r>
      <w:r>
        <w:rPr>
          <w:rFonts w:ascii="RFWBMG+WenQuanYi Micro Hei"/>
          <w:color w:val="000000"/>
          <w:spacing w:val="0"/>
          <w:sz w:val="21"/>
        </w:rPr>
        <w:t>K2</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路公交车</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到兴业大厦建安区市</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民之家站下车</w:t>
      </w:r>
    </w:p>
    <w:p>
      <w:pPr>
        <w:framePr w:w="3621" w:x="1913" w:y="599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运行系统名称</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河南省政务服务平台</w:t>
      </w:r>
    </w:p>
    <w:p>
      <w:pPr>
        <w:framePr w:w="1080" w:x="6098" w:y="599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地图坐标</w:t>
      </w:r>
    </w:p>
    <w:p>
      <w:pPr>
        <w:framePr w:w="2256" w:x="7972" w:y="6028"/>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113.828659,34.13101</w:t>
      </w:r>
    </w:p>
    <w:p>
      <w:pPr>
        <w:framePr w:w="2256" w:x="7972" w:y="6028"/>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9</w:t>
      </w:r>
    </w:p>
    <w:p>
      <w:pPr>
        <w:framePr w:w="1500" w:x="1913" w:y="725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办理系统咨询</w:t>
      </w:r>
    </w:p>
    <w:p>
      <w:pPr>
        <w:framePr w:w="1500" w:x="1913" w:y="725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电话</w:t>
      </w:r>
    </w:p>
    <w:p>
      <w:pPr>
        <w:framePr w:w="1500" w:x="6098" w:y="725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监督投诉电话</w:t>
      </w:r>
    </w:p>
    <w:p>
      <w:pPr>
        <w:framePr w:w="2087" w:x="7972" w:y="7254"/>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一、固话投诉</w:t>
      </w:r>
      <w:r>
        <w:rPr>
          <w:rFonts w:ascii="RFWBMG+WenQuanYi Micro Hei"/>
          <w:color w:val="000000"/>
          <w:spacing w:val="0"/>
          <w:sz w:val="21"/>
        </w:rPr>
        <w:t>:0374-</w:t>
      </w:r>
    </w:p>
    <w:p>
      <w:pPr>
        <w:framePr w:w="1050" w:x="7972" w:y="7910"/>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5112002</w:t>
      </w:r>
    </w:p>
    <w:p>
      <w:pPr>
        <w:framePr w:w="2140" w:x="7972" w:y="850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二、网上投诉地址：</w:t>
      </w:r>
    </w:p>
    <w:p>
      <w:pPr>
        <w:framePr w:w="2140" w:x="7972" w:y="8502"/>
        <w:widowControl w:val="0"/>
        <w:autoSpaceDE w:val="0"/>
        <w:autoSpaceDN w:val="0"/>
        <w:spacing w:before="378" w:after="0" w:line="246" w:lineRule="exact"/>
        <w:ind w:left="735" w:right="0" w:firstLine="0"/>
        <w:jc w:val="left"/>
        <w:rPr>
          <w:rFonts w:ascii="Times New Roman"/>
          <w:color w:val="000000"/>
          <w:spacing w:val="0"/>
          <w:sz w:val="21"/>
        </w:rPr>
      </w:pPr>
      <w:r>
        <w:rPr>
          <w:rFonts w:ascii="RFWBMG+WenQuanYi Micro Hei"/>
          <w:color w:val="000000"/>
          <w:spacing w:val="0"/>
          <w:sz w:val="21"/>
        </w:rPr>
        <w:t>1</w:t>
      </w:r>
      <w:r>
        <w:rPr>
          <w:rFonts w:ascii="UGOACH+WenQuanYi Micro Hei" w:hAnsi="UGOACH+WenQuanYi Micro Hei" w:cs="UGOACH+WenQuanYi Micro Hei"/>
          <w:color w:val="000000"/>
          <w:spacing w:val="0"/>
          <w:sz w:val="21"/>
        </w:rPr>
        <w:t>、河南省政</w:t>
      </w:r>
    </w:p>
    <w:p>
      <w:pPr>
        <w:framePr w:w="2087" w:x="3404" w:y="9126"/>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一、固话咨询</w:t>
      </w:r>
      <w:r>
        <w:rPr>
          <w:rFonts w:ascii="RFWBMG+WenQuanYi Micro Hei"/>
          <w:color w:val="000000"/>
          <w:spacing w:val="0"/>
          <w:sz w:val="21"/>
        </w:rPr>
        <w:t>:0374-</w:t>
      </w:r>
    </w:p>
    <w:p>
      <w:pPr>
        <w:framePr w:w="2186" w:x="7972" w:y="9750"/>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务服务网上投诉平台</w:t>
      </w:r>
      <w:r>
        <w:rPr>
          <w:rFonts w:ascii="RFWBMG+WenQuanYi Micro Hei"/>
          <w:color w:val="000000"/>
          <w:spacing w:val="0"/>
          <w:sz w:val="21"/>
        </w:rPr>
        <w:t>:</w:t>
      </w:r>
    </w:p>
    <w:p>
      <w:pPr>
        <w:framePr w:w="1050" w:x="3404" w:y="9782"/>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5157180</w:t>
      </w:r>
    </w:p>
    <w:p>
      <w:pPr>
        <w:framePr w:w="2130" w:x="3404" w:y="1037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二、网上咨询地址：</w:t>
      </w:r>
    </w:p>
    <w:p>
      <w:pPr>
        <w:framePr w:w="2648" w:x="3404" w:y="11030"/>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http://was.hnzwfw.gov.cn</w:t>
      </w:r>
    </w:p>
    <w:p>
      <w:pPr>
        <w:framePr w:w="2648" w:x="3404" w:y="1103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/evaluation-</w:t>
      </w:r>
    </w:p>
    <w:p>
      <w:pPr>
        <w:framePr w:w="2249" w:x="7972" w:y="11030"/>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http://was.hnzwfw.g</w:t>
      </w:r>
    </w:p>
    <w:p>
      <w:pPr>
        <w:framePr w:w="2249" w:x="7972" w:y="1103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ov.cn/evaluation-</w:t>
      </w:r>
    </w:p>
    <w:p>
      <w:pPr>
        <w:framePr w:w="2249" w:x="7972" w:y="1103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web/userAuthent/get</w:t>
      </w:r>
    </w:p>
    <w:p>
      <w:pPr>
        <w:framePr w:w="2249" w:x="7972" w:y="1103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UserAuthent.do?flag</w:t>
      </w:r>
    </w:p>
    <w:p>
      <w:pPr>
        <w:framePr w:w="2249" w:x="7972" w:y="1103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=4</w:t>
      </w:r>
    </w:p>
    <w:p>
      <w:pPr>
        <w:framePr w:w="2687" w:x="3404" w:y="12278"/>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web/userAuthent/getUser</w:t>
      </w:r>
    </w:p>
    <w:p>
      <w:pPr>
        <w:framePr w:w="2687" w:x="3404" w:y="12278"/>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Authent.do?flag=3</w:t>
      </w:r>
    </w:p>
    <w:p>
      <w:pPr>
        <w:framePr w:w="1406" w:x="8707" w:y="14118"/>
        <w:widowControl w:val="0"/>
        <w:autoSpaceDE w:val="0"/>
        <w:autoSpaceDN w:val="0"/>
        <w:spacing w:before="0" w:after="0" w:line="246" w:lineRule="exact"/>
        <w:ind w:left="0" w:right="0" w:firstLine="0"/>
        <w:jc w:val="left"/>
        <w:rPr>
          <w:rFonts w:ascii="Times New Roman"/>
          <w:color w:val="000000"/>
          <w:spacing w:val="0"/>
          <w:sz w:val="21"/>
        </w:rPr>
      </w:pPr>
      <w:r>
        <w:rPr>
          <w:rFonts w:ascii="RFWBMG+WenQuanYi Micro Hei"/>
          <w:color w:val="000000"/>
          <w:spacing w:val="0"/>
          <w:sz w:val="21"/>
        </w:rPr>
        <w:t>2</w:t>
      </w:r>
      <w:r>
        <w:rPr>
          <w:rFonts w:ascii="UGOACH+WenQuanYi Micro Hei" w:hAnsi="UGOACH+WenQuanYi Micro Hei" w:cs="UGOACH+WenQuanYi Micro Hei"/>
          <w:color w:val="000000"/>
          <w:spacing w:val="0"/>
          <w:sz w:val="21"/>
        </w:rPr>
        <w:t>、河南省信</w:t>
      </w:r>
    </w:p>
    <w:p>
      <w:pPr>
        <w:framePr w:w="1976" w:x="7972" w:y="14742"/>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访局网上投诉平台</w:t>
      </w:r>
      <w:r>
        <w:rPr>
          <w:rFonts w:ascii="RFWBMG+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0048">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2264"/>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http://wsxfdt.xfj.hen</w:t>
      </w:r>
    </w:p>
    <w:p>
      <w:pPr>
        <w:framePr w:w="2256" w:x="7972" w:y="2264"/>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an.gov.cn:8080/zfp/w</w:t>
      </w:r>
    </w:p>
    <w:p>
      <w:pPr>
        <w:framePr w:w="2256" w:x="7972" w:y="2264"/>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ebroot/index.html</w:t>
      </w:r>
    </w:p>
    <w:p>
      <w:pPr>
        <w:framePr w:w="2256" w:x="7972" w:y="2264"/>
        <w:widowControl w:val="0"/>
        <w:autoSpaceDE w:val="0"/>
        <w:autoSpaceDN w:val="0"/>
        <w:spacing w:before="346" w:after="0" w:line="246" w:lineRule="exact"/>
        <w:ind w:left="735" w:right="0" w:firstLine="0"/>
        <w:jc w:val="left"/>
        <w:rPr>
          <w:rFonts w:ascii="Times New Roman"/>
          <w:color w:val="000000"/>
          <w:spacing w:val="0"/>
          <w:sz w:val="21"/>
        </w:rPr>
      </w:pPr>
      <w:r>
        <w:rPr>
          <w:rFonts w:ascii="RFWBMG+WenQuanYi Micro Hei"/>
          <w:color w:val="000000"/>
          <w:spacing w:val="0"/>
          <w:sz w:val="21"/>
        </w:rPr>
        <w:t>3</w:t>
      </w:r>
      <w:r>
        <w:rPr>
          <w:rFonts w:ascii="UGOACH+WenQuanYi Micro Hei" w:hAnsi="UGOACH+WenQuanYi Micro Hei" w:cs="UGOACH+WenQuanYi Micro Hei"/>
          <w:color w:val="000000"/>
          <w:spacing w:val="0"/>
          <w:sz w:val="21"/>
        </w:rPr>
        <w:t>、河南省纪</w:t>
      </w:r>
    </w:p>
    <w:p>
      <w:pPr>
        <w:framePr w:w="1766" w:x="7972" w:y="4728"/>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委网上投诉平台</w:t>
      </w:r>
      <w:r>
        <w:rPr>
          <w:rFonts w:ascii="RFWBMG+WenQuanYi Micro Hei"/>
          <w:color w:val="000000"/>
          <w:spacing w:val="0"/>
          <w:sz w:val="21"/>
        </w:rPr>
        <w:t>:</w:t>
      </w:r>
    </w:p>
    <w:p>
      <w:pPr>
        <w:framePr w:w="2237" w:x="7972" w:y="6008"/>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http://henan.12388.g</w:t>
      </w:r>
    </w:p>
    <w:p>
      <w:pPr>
        <w:framePr w:w="2237" w:x="7972" w:y="6008"/>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ov.cn/</w:t>
      </w:r>
    </w:p>
    <w:p>
      <w:pPr>
        <w:framePr w:w="1556" w:x="7972" w:y="7224"/>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三、现场投诉</w:t>
      </w:r>
      <w:r>
        <w:rPr>
          <w:rFonts w:ascii="RFWBMG+WenQuanYi Micro Hei"/>
          <w:color w:val="000000"/>
          <w:spacing w:val="0"/>
          <w:sz w:val="21"/>
        </w:rPr>
        <w:t>:</w:t>
      </w:r>
    </w:p>
    <w:p>
      <w:pPr>
        <w:framePr w:w="1556" w:x="7972" w:y="7224"/>
        <w:widowControl w:val="0"/>
        <w:autoSpaceDE w:val="0"/>
        <w:autoSpaceDN w:val="0"/>
        <w:spacing w:before="378" w:after="0" w:line="246" w:lineRule="exact"/>
        <w:ind w:left="0" w:right="0" w:firstLine="0"/>
        <w:jc w:val="left"/>
        <w:rPr>
          <w:rFonts w:ascii="Times New Roman"/>
          <w:color w:val="000000"/>
          <w:spacing w:val="0"/>
          <w:sz w:val="21"/>
        </w:rPr>
      </w:pPr>
      <w:r>
        <w:rPr>
          <w:rFonts w:ascii="RFWBMG+WenQuanYi Micro Hei"/>
          <w:color w:val="000000"/>
          <w:spacing w:val="0"/>
          <w:sz w:val="21"/>
        </w:rPr>
        <w:t>undefined</w:t>
      </w:r>
      <w:r>
        <w:rPr>
          <w:rFonts w:ascii="RFWBMG+WenQuanYi Micro Hei"/>
          <w:color w:val="000000"/>
          <w:spacing w:val="-1"/>
          <w:sz w:val="21"/>
        </w:rPr>
        <w:t xml:space="preserve"> </w:t>
      </w:r>
      <w:r>
        <w:rPr>
          <w:rFonts w:ascii="UGOACH+WenQuanYi Micro Hei" w:hAnsi="UGOACH+WenQuanYi Micro Hei" w:cs="UGOACH+WenQuanYi Micro Hei"/>
          <w:color w:val="000000"/>
          <w:spacing w:val="0"/>
          <w:sz w:val="21"/>
        </w:rPr>
        <w:t>市</w:t>
      </w:r>
    </w:p>
    <w:p>
      <w:pPr>
        <w:framePr w:w="1080" w:x="1800" w:y="8482"/>
        <w:widowControl w:val="0"/>
        <w:autoSpaceDE w:val="0"/>
        <w:autoSpaceDN w:val="0"/>
        <w:spacing w:before="0" w:after="0" w:line="246" w:lineRule="exact"/>
        <w:ind w:left="0" w:right="0" w:firstLine="0"/>
        <w:jc w:val="left"/>
        <w:rPr>
          <w:rFonts w:ascii="Times New Roman"/>
          <w:color w:val="000000"/>
          <w:spacing w:val="0"/>
          <w:sz w:val="21"/>
        </w:rPr>
      </w:pPr>
      <w:r>
        <w:rPr>
          <w:rFonts w:ascii="SQWFOG+WenQuanYi Micro Hei" w:hAnsi="SQWFOG+WenQuanYi Micro Hei" w:cs="SQWFOG+WenQuanYi Micro Hei"/>
          <w:color w:val="000000"/>
          <w:spacing w:val="0"/>
          <w:sz w:val="21"/>
        </w:rPr>
        <w:t>编码信息</w:t>
      </w:r>
    </w:p>
    <w:p>
      <w:pPr>
        <w:framePr w:w="1500" w:x="1913" w:y="911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实施主体编码</w:t>
      </w:r>
    </w:p>
    <w:p>
      <w:pPr>
        <w:framePr w:w="1080" w:x="5771" w:y="911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实施编码</w:t>
      </w:r>
    </w:p>
    <w:p>
      <w:pPr>
        <w:framePr w:w="2090" w:x="3601" w:y="9148"/>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TE411003WSJK0000</w:t>
      </w:r>
    </w:p>
    <w:p>
      <w:pPr>
        <w:framePr w:w="2205" w:x="7935" w:y="9148"/>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TE411003WSJK00000</w:t>
      </w:r>
    </w:p>
    <w:p>
      <w:pPr>
        <w:framePr w:w="2205" w:x="7935" w:y="9148"/>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14000123012000</w:t>
      </w:r>
    </w:p>
    <w:p>
      <w:pPr>
        <w:framePr w:w="471" w:x="3601" w:y="9772"/>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01</w:t>
      </w:r>
    </w:p>
    <w:p>
      <w:pPr>
        <w:framePr w:w="1500" w:x="1913" w:y="1037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地方实施编码</w:t>
      </w:r>
    </w:p>
    <w:p>
      <w:pPr>
        <w:framePr w:w="1710" w:x="5771" w:y="1037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业务办理项编码</w:t>
      </w:r>
    </w:p>
    <w:p>
      <w:pPr>
        <w:framePr w:w="2106" w:x="3601" w:y="10406"/>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WSJK00000XK63218</w:t>
      </w:r>
    </w:p>
    <w:p>
      <w:pPr>
        <w:framePr w:w="2106" w:x="3601" w:y="10406"/>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009</w:t>
      </w:r>
    </w:p>
    <w:p>
      <w:pPr>
        <w:framePr w:w="2205" w:x="7935" w:y="10406"/>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TE411003WSJK00000</w:t>
      </w:r>
    </w:p>
    <w:p>
      <w:pPr>
        <w:framePr w:w="2205" w:x="7935" w:y="10406"/>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1400012301200009</w:t>
      </w:r>
    </w:p>
    <w:p>
      <w:pPr>
        <w:framePr w:w="1520" w:x="1800" w:y="12185"/>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申请条件</w:t>
      </w:r>
    </w:p>
    <w:p>
      <w:pPr>
        <w:framePr w:w="8430" w:x="1800" w:y="1288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《医师执业注册管理办法》（中华人民共和国国家卫生和计划生育委员会令第</w:t>
      </w:r>
      <w:r>
        <w:rPr>
          <w:rFonts w:ascii="Times New Roman"/>
          <w:color w:val="000000"/>
          <w:spacing w:val="0"/>
          <w:sz w:val="21"/>
        </w:rPr>
        <w:t xml:space="preserve"> </w:t>
      </w:r>
      <w:r>
        <w:rPr>
          <w:rFonts w:ascii="RFWBMG+WenQuanYi Micro Hei"/>
          <w:color w:val="000000"/>
          <w:spacing w:val="0"/>
          <w:sz w:val="21"/>
        </w:rPr>
        <w:t>13</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号）第</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二十条：</w:t>
      </w:r>
      <w:r>
        <w:rPr>
          <w:rFonts w:ascii="RFWBMG+WenQuanYi Micro Hei" w:hAnsi="RFWBMG+WenQuanYi Micro Hei" w:cs="RFWBMG+WenQuanYi Micro Hei"/>
          <w:color w:val="000000"/>
          <w:spacing w:val="0"/>
          <w:sz w:val="21"/>
        </w:rPr>
        <w:t>“</w:t>
      </w:r>
      <w:r>
        <w:rPr>
          <w:rFonts w:ascii="UGOACH+WenQuanYi Micro Hei" w:hAnsi="UGOACH+WenQuanYi Micro Hei" w:cs="UGOACH+WenQuanYi Micro Hei"/>
          <w:color w:val="000000"/>
          <w:spacing w:val="0"/>
          <w:sz w:val="21"/>
        </w:rPr>
        <w:t>医师变更执业地点、执业类别、执业范围等注册事项的，应当通过国家医师管</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理信息系统提交医师变更执业注册申请及省级以上卫生计生行政部门规定的其他材料。医</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师因参加培训需要注册或者变更注册的，应当按照本办法规定办理相关手续。医师变更主</w:t>
      </w:r>
    </w:p>
    <w:p>
      <w:pPr>
        <w:spacing w:before="0" w:after="0" w:line="0" w:lineRule="atLeast"/>
        <w:ind w:left="0" w:right="0" w:firstLine="0"/>
        <w:jc w:val="left"/>
        <w:rPr>
          <w:rFonts w:ascii="Arial"/>
          <w:color w:val="FF0000"/>
          <w:spacing w:val="0"/>
          <w:sz w:val="2"/>
        </w:rPr>
      </w:pPr>
      <w:r>
        <w:rPr>
          <w:noProof/>
        </w:rPr>
        <w:pict>
          <v:shape id="_x0000_s1029" type="#_x0000_t75" style="width:418.05pt;height:346.7pt;margin-top:70.35pt;margin-left:89pt;mso-position-horizontal-relative:page;mso-position-vertical-relative:page;position:absolute;z-index:-251651072">
            <v:imagedata r:id="rId8" o:title=""/>
          </v:shape>
        </w:pict>
      </w:r>
      <w:r>
        <w:rPr>
          <w:noProof/>
        </w:rPr>
        <w:pict>
          <v:shape id="_x0000_s1030" type="#_x0000_t75" style="width:418.05pt;height:128.8pt;margin-top:445.75pt;margin-left:89pt;mso-position-horizontal-relative:page;mso-position-vertical-relative:page;position:absolute;z-index:-251652096">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6120" w:x="1800" w:y="1598"/>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要执业机构的，应当按本办法第十二条的规定重新办理注册。</w:t>
      </w:r>
      <w:r>
        <w:rPr>
          <w:rFonts w:ascii="RFWBMG+WenQuanYi Micro Hei" w:hAnsi="RFWBMG+WenQuanYi Micro Hei" w:cs="RFWBMG+WenQuanYi Micro Hei"/>
          <w:color w:val="000000"/>
          <w:spacing w:val="0"/>
          <w:sz w:val="21"/>
        </w:rPr>
        <w:t>”</w:t>
      </w:r>
    </w:p>
    <w:p>
      <w:pPr>
        <w:framePr w:w="1360" w:x="1800" w:y="2457"/>
        <w:widowControl w:val="0"/>
        <w:autoSpaceDE w:val="0"/>
        <w:autoSpaceDN w:val="0"/>
        <w:spacing w:before="0" w:after="0" w:line="328" w:lineRule="exact"/>
        <w:ind w:left="0" w:right="0" w:firstLine="0"/>
        <w:jc w:val="left"/>
        <w:rPr>
          <w:rFonts w:ascii="Times New Roman"/>
          <w:color w:val="000000"/>
          <w:spacing w:val="0"/>
          <w:sz w:val="28"/>
        </w:rPr>
      </w:pPr>
      <w:r>
        <w:rPr>
          <w:rFonts w:ascii="SQWFOG+WenQuanYi Micro Hei" w:hAnsi="SQWFOG+WenQuanYi Micro Hei" w:cs="SQWFOG+WenQuanYi Micro Hei"/>
          <w:color w:val="000000"/>
          <w:spacing w:val="0"/>
          <w:sz w:val="28"/>
        </w:rPr>
        <w:t>设定依据</w:t>
      </w:r>
    </w:p>
    <w:p>
      <w:pPr>
        <w:framePr w:w="8403" w:x="1800" w:y="312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《中华人民共和国医师法》(中华人民共和国主席令第九十四号</w:t>
      </w:r>
      <w:r>
        <w:rPr>
          <w:rFonts w:ascii="RFWBMG+WenQuanYi Micro Hei"/>
          <w:color w:val="000000"/>
          <w:spacing w:val="0"/>
          <w:sz w:val="21"/>
        </w:rPr>
        <w:t>)</w:t>
      </w:r>
      <w:r>
        <w:rPr>
          <w:rFonts w:ascii="UGOACH+WenQuanYi Micro Hei" w:hAnsi="UGOACH+WenQuanYi Micro Hei" w:cs="UGOACH+WenQuanYi Micro Hei"/>
          <w:color w:val="000000"/>
          <w:spacing w:val="0"/>
          <w:sz w:val="21"/>
        </w:rPr>
        <w:t>第十八条;《医师执业注册</w:t>
      </w:r>
    </w:p>
    <w:p>
      <w:pPr>
        <w:framePr w:w="8403" w:x="1800" w:y="312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管理办法》(中华人民共和国国家卫生和计划生育委员会令第</w:t>
      </w:r>
      <w:r>
        <w:rPr>
          <w:rFonts w:ascii="Times New Roman"/>
          <w:color w:val="000000"/>
          <w:spacing w:val="0"/>
          <w:sz w:val="21"/>
        </w:rPr>
        <w:t xml:space="preserve"> </w:t>
      </w:r>
      <w:r>
        <w:rPr>
          <w:rFonts w:ascii="RFWBMG+WenQuanYi Micro Hei"/>
          <w:color w:val="000000"/>
          <w:spacing w:val="0"/>
          <w:sz w:val="21"/>
        </w:rPr>
        <w:t>13</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号</w:t>
      </w:r>
      <w:r>
        <w:rPr>
          <w:rFonts w:ascii="RFWBMG+WenQuanYi Micro Hei"/>
          <w:color w:val="000000"/>
          <w:spacing w:val="0"/>
          <w:sz w:val="21"/>
        </w:rPr>
        <w:t>)</w:t>
      </w:r>
      <w:r>
        <w:rPr>
          <w:rFonts w:ascii="UGOACH+WenQuanYi Micro Hei" w:hAnsi="UGOACH+WenQuanYi Micro Hei" w:cs="UGOACH+WenQuanYi Micro Hei"/>
          <w:color w:val="000000"/>
          <w:spacing w:val="0"/>
          <w:sz w:val="21"/>
        </w:rPr>
        <w:t>第二十条</w:t>
      </w:r>
    </w:p>
    <w:p>
      <w:pPr>
        <w:framePr w:w="1520" w:x="1800" w:y="4583"/>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申请材料</w:t>
      </w:r>
    </w:p>
    <w:p>
      <w:pPr>
        <w:framePr w:w="2204" w:x="1913" w:y="557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序号</w:t>
      </w:r>
      <w:r>
        <w:rPr>
          <w:rFonts w:ascii="Times New Roman"/>
          <w:color w:val="000000"/>
          <w:spacing w:val="231"/>
          <w:sz w:val="21"/>
        </w:rPr>
        <w:t xml:space="preserve"> </w:t>
      </w:r>
      <w:r>
        <w:rPr>
          <w:rFonts w:ascii="UGOACH+WenQuanYi Micro Hei" w:hAnsi="UGOACH+WenQuanYi Micro Hei" w:cs="UGOACH+WenQuanYi Micro Hei"/>
          <w:color w:val="000000"/>
          <w:spacing w:val="0"/>
          <w:sz w:val="21"/>
        </w:rPr>
        <w:t>材料名称</w:t>
      </w:r>
    </w:p>
    <w:p>
      <w:pPr>
        <w:framePr w:w="2204" w:x="1913" w:y="5578"/>
        <w:widowControl w:val="0"/>
        <w:autoSpaceDE w:val="0"/>
        <w:autoSpaceDN w:val="0"/>
        <w:spacing w:before="388" w:after="0" w:line="246" w:lineRule="exact"/>
        <w:ind w:left="704"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医师执业证书</w:t>
      </w:r>
    </w:p>
    <w:p>
      <w:pPr>
        <w:framePr w:w="2214" w:x="4318" w:y="557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材料类型</w:t>
      </w:r>
      <w:r>
        <w:rPr>
          <w:rFonts w:ascii="Times New Roman"/>
          <w:color w:val="000000"/>
          <w:spacing w:val="241"/>
          <w:sz w:val="21"/>
        </w:rPr>
        <w:t xml:space="preserve"> </w:t>
      </w:r>
      <w:r>
        <w:rPr>
          <w:rFonts w:ascii="UGOACH+WenQuanYi Micro Hei" w:hAnsi="UGOACH+WenQuanYi Micro Hei" w:cs="UGOACH+WenQuanYi Micro Hei"/>
          <w:color w:val="000000"/>
          <w:spacing w:val="0"/>
          <w:sz w:val="21"/>
        </w:rPr>
        <w:t>材料依据</w:t>
      </w:r>
    </w:p>
    <w:p>
      <w:pPr>
        <w:framePr w:w="1080" w:x="7437" w:y="557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受理标准</w:t>
      </w:r>
    </w:p>
    <w:p>
      <w:pPr>
        <w:framePr w:w="1080" w:x="8712" w:y="557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来源渠道</w:t>
      </w:r>
    </w:p>
    <w:p>
      <w:pPr>
        <w:framePr w:w="2960" w:x="4318" w:y="6212"/>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原件和复</w:t>
      </w:r>
      <w:r>
        <w:rPr>
          <w:rFonts w:ascii="Times New Roman"/>
          <w:color w:val="000000"/>
          <w:spacing w:val="241"/>
          <w:sz w:val="21"/>
        </w:rPr>
        <w:t xml:space="preserve"> </w:t>
      </w:r>
      <w:r>
        <w:rPr>
          <w:rFonts w:ascii="UGOACH+WenQuanYi Micro Hei" w:hAnsi="UGOACH+WenQuanYi Micro Hei" w:cs="UGOACH+WenQuanYi Micro Hei"/>
          <w:color w:val="000000"/>
          <w:spacing w:val="0"/>
          <w:sz w:val="21"/>
        </w:rPr>
        <w:t>《关于贯彻落实</w:t>
      </w:r>
      <w:r>
        <w:rPr>
          <w:rFonts w:ascii="RFWBMG+WenQuanYi Micro Hei"/>
          <w:color w:val="000000"/>
          <w:spacing w:val="0"/>
          <w:sz w:val="21"/>
        </w:rPr>
        <w:t>&lt;</w:t>
      </w:r>
    </w:p>
    <w:p>
      <w:pPr>
        <w:framePr w:w="2775" w:x="7437" w:y="621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材料真实有</w:t>
      </w:r>
      <w:r>
        <w:rPr>
          <w:rFonts w:ascii="Times New Roman"/>
          <w:color w:val="000000"/>
          <w:spacing w:val="172"/>
          <w:sz w:val="21"/>
        </w:rPr>
        <w:t xml:space="preserve"> </w:t>
      </w:r>
      <w:r>
        <w:rPr>
          <w:rFonts w:ascii="UGOACH+WenQuanYi Micro Hei" w:hAnsi="UGOACH+WenQuanYi Micro Hei" w:cs="UGOACH+WenQuanYi Micro Hei"/>
          <w:color w:val="000000"/>
          <w:spacing w:val="0"/>
          <w:sz w:val="21"/>
        </w:rPr>
        <w:t>卫生健康委员</w:t>
      </w:r>
    </w:p>
    <w:p>
      <w:pPr>
        <w:framePr w:w="356" w:x="1913" w:y="6244"/>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1</w:t>
      </w:r>
    </w:p>
    <w:p>
      <w:pPr>
        <w:framePr w:w="356" w:x="1913" w:y="6244"/>
        <w:widowControl w:val="0"/>
        <w:autoSpaceDE w:val="0"/>
        <w:autoSpaceDN w:val="0"/>
        <w:spacing w:before="2260" w:after="0" w:line="246" w:lineRule="exact"/>
        <w:ind w:left="0" w:right="0" w:firstLine="0"/>
        <w:jc w:val="left"/>
        <w:rPr>
          <w:rFonts w:ascii="RFWBMG+WenQuanYi Micro Hei"/>
          <w:color w:val="000000"/>
          <w:spacing w:val="0"/>
          <w:sz w:val="21"/>
        </w:rPr>
      </w:pPr>
      <w:r>
        <w:rPr>
          <w:rFonts w:ascii="RFWBMG+WenQuanYi Micro Hei"/>
          <w:color w:val="000000"/>
          <w:spacing w:val="0"/>
          <w:sz w:val="21"/>
        </w:rPr>
        <w:t>2</w:t>
      </w:r>
    </w:p>
    <w:p>
      <w:pPr>
        <w:framePr w:w="356" w:x="1913" w:y="6244"/>
        <w:widowControl w:val="0"/>
        <w:autoSpaceDE w:val="0"/>
        <w:autoSpaceDN w:val="0"/>
        <w:spacing w:before="2260" w:after="0" w:line="246" w:lineRule="exact"/>
        <w:ind w:left="0" w:right="0" w:firstLine="0"/>
        <w:jc w:val="left"/>
        <w:rPr>
          <w:rFonts w:ascii="RFWBMG+WenQuanYi Micro Hei"/>
          <w:color w:val="000000"/>
          <w:spacing w:val="0"/>
          <w:sz w:val="21"/>
        </w:rPr>
      </w:pPr>
      <w:r>
        <w:rPr>
          <w:rFonts w:ascii="RFWBMG+WenQuanYi Micro Hei"/>
          <w:color w:val="000000"/>
          <w:spacing w:val="0"/>
          <w:sz w:val="21"/>
        </w:rPr>
        <w:t>3</w:t>
      </w:r>
    </w:p>
    <w:p>
      <w:pPr>
        <w:framePr w:w="356" w:x="1913" w:y="6244"/>
        <w:widowControl w:val="0"/>
        <w:autoSpaceDE w:val="0"/>
        <w:autoSpaceDN w:val="0"/>
        <w:spacing w:before="2260" w:after="0" w:line="246" w:lineRule="exact"/>
        <w:ind w:left="0" w:right="0" w:firstLine="0"/>
        <w:jc w:val="left"/>
        <w:rPr>
          <w:rFonts w:ascii="RFWBMG+WenQuanYi Micro Hei"/>
          <w:color w:val="000000"/>
          <w:spacing w:val="0"/>
          <w:sz w:val="21"/>
        </w:rPr>
      </w:pPr>
      <w:r>
        <w:rPr>
          <w:rFonts w:ascii="RFWBMG+WenQuanYi Micro Hei"/>
          <w:color w:val="000000"/>
          <w:spacing w:val="0"/>
          <w:sz w:val="21"/>
        </w:rPr>
        <w:t>4</w:t>
      </w:r>
    </w:p>
    <w:p>
      <w:pPr>
        <w:framePr w:w="660" w:x="4318" w:y="683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印件</w:t>
      </w:r>
    </w:p>
    <w:p>
      <w:pPr>
        <w:framePr w:w="1920" w:x="5452" w:y="683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医师执业注册管理</w:t>
      </w:r>
    </w:p>
    <w:p>
      <w:pPr>
        <w:framePr w:w="1920" w:x="5452" w:y="683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w:t>
      </w:r>
      <w:r>
        <w:rPr>
          <w:rFonts w:ascii="RFWBMG+WenQuanYi Micro Hei"/>
          <w:color w:val="000000"/>
          <w:spacing w:val="0"/>
          <w:sz w:val="21"/>
        </w:rPr>
        <w:t>&gt;</w:t>
      </w:r>
      <w:r>
        <w:rPr>
          <w:rFonts w:ascii="UGOACH+WenQuanYi Micro Hei" w:hAnsi="UGOACH+WenQuanYi Micro Hei" w:cs="UGOACH+WenQuanYi Micro Hei"/>
          <w:color w:val="000000"/>
          <w:spacing w:val="0"/>
          <w:sz w:val="21"/>
        </w:rPr>
        <w:t>有关事宜的</w:t>
      </w:r>
    </w:p>
    <w:p>
      <w:pPr>
        <w:framePr w:w="1920" w:x="5452" w:y="683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通知》</w:t>
      </w:r>
    </w:p>
    <w:p>
      <w:pPr>
        <w:framePr w:w="450" w:x="7437" w:y="683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效</w:t>
      </w:r>
    </w:p>
    <w:p>
      <w:pPr>
        <w:framePr w:w="450" w:x="8712" w:y="683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会</w:t>
      </w:r>
    </w:p>
    <w:p>
      <w:pPr>
        <w:framePr w:w="2361" w:x="2617" w:y="871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医师变更执业注</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原件</w:t>
      </w:r>
    </w:p>
    <w:p>
      <w:pPr>
        <w:framePr w:w="2361" w:x="2617" w:y="8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册申请审核表</w:t>
      </w:r>
    </w:p>
    <w:p>
      <w:pPr>
        <w:framePr w:w="1920" w:x="5452" w:y="8718"/>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《关于贯彻落实</w:t>
      </w:r>
      <w:r>
        <w:rPr>
          <w:rFonts w:ascii="RFWBMG+WenQuanYi Micro Hei"/>
          <w:color w:val="000000"/>
          <w:spacing w:val="0"/>
          <w:sz w:val="21"/>
        </w:rPr>
        <w:t>&lt;</w:t>
      </w:r>
    </w:p>
    <w:p>
      <w:pPr>
        <w:framePr w:w="1920" w:x="5452" w:y="8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医师执业注册管理</w:t>
      </w:r>
    </w:p>
    <w:p>
      <w:pPr>
        <w:framePr w:w="1920" w:x="5452" w:y="8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w:t>
      </w:r>
      <w:r>
        <w:rPr>
          <w:rFonts w:ascii="RFWBMG+WenQuanYi Micro Hei"/>
          <w:color w:val="000000"/>
          <w:spacing w:val="0"/>
          <w:sz w:val="21"/>
        </w:rPr>
        <w:t>&gt;</w:t>
      </w:r>
      <w:r>
        <w:rPr>
          <w:rFonts w:ascii="UGOACH+WenQuanYi Micro Hei" w:hAnsi="UGOACH+WenQuanYi Micro Hei" w:cs="UGOACH+WenQuanYi Micro Hei"/>
          <w:color w:val="000000"/>
          <w:spacing w:val="0"/>
          <w:sz w:val="21"/>
        </w:rPr>
        <w:t>有关事宜的</w:t>
      </w:r>
    </w:p>
    <w:p>
      <w:pPr>
        <w:framePr w:w="1920" w:x="5452" w:y="8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通知》</w:t>
      </w:r>
    </w:p>
    <w:p>
      <w:pPr>
        <w:framePr w:w="2565" w:x="7437" w:y="871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材料真实有</w:t>
      </w:r>
      <w:r>
        <w:rPr>
          <w:rFonts w:ascii="Times New Roman"/>
          <w:color w:val="000000"/>
          <w:spacing w:val="172"/>
          <w:sz w:val="21"/>
        </w:rPr>
        <w:t xml:space="preserve"> </w:t>
      </w:r>
      <w:r>
        <w:rPr>
          <w:rFonts w:ascii="UGOACH+WenQuanYi Micro Hei" w:hAnsi="UGOACH+WenQuanYi Micro Hei" w:cs="UGOACH+WenQuanYi Micro Hei"/>
          <w:color w:val="000000"/>
          <w:spacing w:val="0"/>
          <w:sz w:val="21"/>
        </w:rPr>
        <w:t>申请人自备</w:t>
      </w:r>
    </w:p>
    <w:p>
      <w:pPr>
        <w:framePr w:w="2565" w:x="7437" w:y="8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效</w:t>
      </w:r>
    </w:p>
    <w:p>
      <w:pPr>
        <w:framePr w:w="1290" w:x="2617" w:y="112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申请人照片</w:t>
      </w:r>
    </w:p>
    <w:p>
      <w:pPr>
        <w:framePr w:w="660" w:x="4318" w:y="112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原件</w:t>
      </w:r>
    </w:p>
    <w:p>
      <w:pPr>
        <w:framePr w:w="1920" w:x="5452" w:y="11224"/>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《关于贯彻落实</w:t>
      </w:r>
      <w:r>
        <w:rPr>
          <w:rFonts w:ascii="RFWBMG+WenQuanYi Micro Hei"/>
          <w:color w:val="000000"/>
          <w:spacing w:val="0"/>
          <w:sz w:val="21"/>
        </w:rPr>
        <w:t>&lt;</w:t>
      </w:r>
    </w:p>
    <w:p>
      <w:pPr>
        <w:framePr w:w="1920" w:x="5452" w:y="112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医师执业注册管理</w:t>
      </w:r>
    </w:p>
    <w:p>
      <w:pPr>
        <w:framePr w:w="1920" w:x="5452" w:y="112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w:t>
      </w:r>
      <w:r>
        <w:rPr>
          <w:rFonts w:ascii="RFWBMG+WenQuanYi Micro Hei"/>
          <w:color w:val="000000"/>
          <w:spacing w:val="0"/>
          <w:sz w:val="21"/>
        </w:rPr>
        <w:t>&gt;</w:t>
      </w:r>
      <w:r>
        <w:rPr>
          <w:rFonts w:ascii="UGOACH+WenQuanYi Micro Hei" w:hAnsi="UGOACH+WenQuanYi Micro Hei" w:cs="UGOACH+WenQuanYi Micro Hei"/>
          <w:color w:val="000000"/>
          <w:spacing w:val="0"/>
          <w:sz w:val="21"/>
        </w:rPr>
        <w:t>有关事宜的</w:t>
      </w:r>
    </w:p>
    <w:p>
      <w:pPr>
        <w:framePr w:w="1920" w:x="5452" w:y="112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通知》</w:t>
      </w:r>
    </w:p>
    <w:p>
      <w:pPr>
        <w:framePr w:w="2565" w:x="7437" w:y="1122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材料真实有</w:t>
      </w:r>
      <w:r>
        <w:rPr>
          <w:rFonts w:ascii="Times New Roman"/>
          <w:color w:val="000000"/>
          <w:spacing w:val="172"/>
          <w:sz w:val="21"/>
        </w:rPr>
        <w:t xml:space="preserve"> </w:t>
      </w:r>
      <w:r>
        <w:rPr>
          <w:rFonts w:ascii="UGOACH+WenQuanYi Micro Hei" w:hAnsi="UGOACH+WenQuanYi Micro Hei" w:cs="UGOACH+WenQuanYi Micro Hei"/>
          <w:color w:val="000000"/>
          <w:spacing w:val="0"/>
          <w:sz w:val="21"/>
        </w:rPr>
        <w:t>申请人自备</w:t>
      </w:r>
    </w:p>
    <w:p>
      <w:pPr>
        <w:framePr w:w="2565" w:x="7437" w:y="11224"/>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效</w:t>
      </w:r>
    </w:p>
    <w:p>
      <w:pPr>
        <w:framePr w:w="2361" w:x="2617" w:y="1373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军队出具的变更</w:t>
      </w:r>
      <w:r>
        <w:rPr>
          <w:rFonts w:ascii="Times New Roman"/>
          <w:color w:val="000000"/>
          <w:spacing w:val="179"/>
          <w:sz w:val="21"/>
        </w:rPr>
        <w:t xml:space="preserve"> </w:t>
      </w:r>
      <w:r>
        <w:rPr>
          <w:rFonts w:ascii="UGOACH+WenQuanYi Micro Hei" w:hAnsi="UGOACH+WenQuanYi Micro Hei" w:cs="UGOACH+WenQuanYi Micro Hei"/>
          <w:color w:val="000000"/>
          <w:spacing w:val="0"/>
          <w:sz w:val="21"/>
        </w:rPr>
        <w:t>原件</w:t>
      </w:r>
    </w:p>
    <w:p>
      <w:pPr>
        <w:framePr w:w="2361" w:x="2617" w:y="1373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证明材料</w:t>
      </w:r>
    </w:p>
    <w:p>
      <w:pPr>
        <w:framePr w:w="1920" w:x="5452" w:y="13730"/>
        <w:widowControl w:val="0"/>
        <w:autoSpaceDE w:val="0"/>
        <w:autoSpaceDN w:val="0"/>
        <w:spacing w:before="0" w:after="0" w:line="246" w:lineRule="exact"/>
        <w:ind w:left="0" w:right="0" w:firstLine="0"/>
        <w:jc w:val="left"/>
        <w:rPr>
          <w:rFonts w:ascii="RFWBMG+WenQuanYi Micro Hei"/>
          <w:color w:val="000000"/>
          <w:spacing w:val="0"/>
          <w:sz w:val="21"/>
        </w:rPr>
      </w:pPr>
      <w:r>
        <w:rPr>
          <w:rFonts w:ascii="UGOACH+WenQuanYi Micro Hei" w:hAnsi="UGOACH+WenQuanYi Micro Hei" w:cs="UGOACH+WenQuanYi Micro Hei"/>
          <w:color w:val="000000"/>
          <w:spacing w:val="0"/>
          <w:sz w:val="21"/>
        </w:rPr>
        <w:t>《关于贯彻落实</w:t>
      </w:r>
      <w:r>
        <w:rPr>
          <w:rFonts w:ascii="RFWBMG+WenQuanYi Micro Hei"/>
          <w:color w:val="000000"/>
          <w:spacing w:val="0"/>
          <w:sz w:val="21"/>
        </w:rPr>
        <w:t>&lt;</w:t>
      </w:r>
    </w:p>
    <w:p>
      <w:pPr>
        <w:framePr w:w="1920" w:x="5452" w:y="13730"/>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医师执业注册管理</w:t>
      </w:r>
    </w:p>
    <w:p>
      <w:pPr>
        <w:framePr w:w="2775" w:x="7437" w:y="13730"/>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材料真实有</w:t>
      </w:r>
      <w:r>
        <w:rPr>
          <w:rFonts w:ascii="Times New Roman"/>
          <w:color w:val="000000"/>
          <w:spacing w:val="172"/>
          <w:sz w:val="21"/>
        </w:rPr>
        <w:t xml:space="preserve"> </w:t>
      </w:r>
      <w:r>
        <w:rPr>
          <w:rFonts w:ascii="UGOACH+WenQuanYi Micro Hei" w:hAnsi="UGOACH+WenQuanYi Micro Hei" w:cs="UGOACH+WenQuanYi Micro Hei"/>
          <w:color w:val="000000"/>
          <w:spacing w:val="0"/>
          <w:sz w:val="21"/>
        </w:rPr>
        <w:t>军队卫生健康</w:t>
      </w:r>
    </w:p>
    <w:p>
      <w:pPr>
        <w:framePr w:w="450" w:x="7437" w:y="1435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效</w:t>
      </w:r>
    </w:p>
    <w:p>
      <w:pPr>
        <w:framePr w:w="1080" w:x="8712" w:y="1435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行政部门</w:t>
      </w:r>
    </w:p>
    <w:p>
      <w:pPr>
        <w:spacing w:before="0" w:after="0" w:line="0" w:lineRule="atLeast"/>
        <w:ind w:left="0" w:right="0" w:firstLine="0"/>
        <w:jc w:val="left"/>
        <w:rPr>
          <w:rFonts w:ascii="Arial"/>
          <w:color w:val="FF0000"/>
          <w:spacing w:val="0"/>
          <w:sz w:val="2"/>
        </w:rPr>
      </w:pPr>
      <w:r>
        <w:rPr>
          <w:noProof/>
        </w:rPr>
        <w:pict>
          <v:shape id="_x0000_s1031" type="#_x0000_t75" style="width:418.05pt;height:473.5pt;margin-top:268.85pt;margin-left:89pt;mso-position-horizontal-relative:page;mso-position-vertical-relative:page;position:absolute;z-index:-251653120">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826" w:x="5452" w:y="160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办理</w:t>
      </w:r>
      <w:r>
        <w:rPr>
          <w:rFonts w:ascii="RFWBMG+WenQuanYi Micro Hei"/>
          <w:color w:val="000000"/>
          <w:spacing w:val="0"/>
          <w:sz w:val="21"/>
        </w:rPr>
        <w:t>&gt;</w:t>
      </w:r>
      <w:r>
        <w:rPr>
          <w:rFonts w:ascii="UGOACH+WenQuanYi Micro Hei" w:hAnsi="UGOACH+WenQuanYi Micro Hei" w:cs="UGOACH+WenQuanYi Micro Hei"/>
          <w:color w:val="000000"/>
          <w:spacing w:val="0"/>
          <w:sz w:val="21"/>
        </w:rPr>
        <w:t>有关事宜的</w:t>
      </w:r>
    </w:p>
    <w:p>
      <w:pPr>
        <w:framePr w:w="870" w:x="5452" w:y="223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通知》</w:t>
      </w:r>
    </w:p>
    <w:p>
      <w:pPr>
        <w:framePr w:w="1520" w:x="1800" w:y="3699"/>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收费信息</w:t>
      </w:r>
    </w:p>
    <w:p>
      <w:pPr>
        <w:framePr w:w="1440" w:x="3572" w:y="5169"/>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收费项目名称</w:t>
      </w:r>
    </w:p>
    <w:p>
      <w:pPr>
        <w:framePr w:w="1440" w:x="3572" w:y="5169"/>
        <w:widowControl w:val="0"/>
        <w:autoSpaceDE w:val="0"/>
        <w:autoSpaceDN w:val="0"/>
        <w:spacing w:before="40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收费标准</w:t>
      </w:r>
    </w:p>
    <w:p>
      <w:pPr>
        <w:framePr w:w="1080" w:x="1913" w:y="531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收费信息</w:t>
      </w:r>
    </w:p>
    <w:p>
      <w:pPr>
        <w:framePr w:w="450" w:x="5231" w:y="531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无</w:t>
      </w:r>
    </w:p>
    <w:p>
      <w:pPr>
        <w:framePr w:w="1440" w:x="3572" w:y="6437"/>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是否允许减免</w:t>
      </w:r>
    </w:p>
    <w:p>
      <w:pPr>
        <w:framePr w:w="1440" w:x="3572" w:y="6437"/>
        <w:widowControl w:val="0"/>
        <w:autoSpaceDE w:val="0"/>
        <w:autoSpaceDN w:val="0"/>
        <w:spacing w:before="40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允许减免依据</w:t>
      </w:r>
    </w:p>
    <w:p>
      <w:pPr>
        <w:framePr w:w="1440" w:x="3572" w:y="6437"/>
        <w:widowControl w:val="0"/>
        <w:autoSpaceDE w:val="0"/>
        <w:autoSpaceDN w:val="0"/>
        <w:spacing w:before="40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备注</w:t>
      </w:r>
    </w:p>
    <w:p>
      <w:pPr>
        <w:framePr w:w="1520" w:x="1800" w:y="9321"/>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办理流程</w:t>
      </w:r>
    </w:p>
    <w:p>
      <w:pPr>
        <w:framePr w:w="8430" w:x="1800" w:y="1030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环节名称：收件；办理人：窗口工作人员；办理时限：即办；审查标准：申请人通过政务</w:t>
      </w:r>
    </w:p>
    <w:p>
      <w:pPr>
        <w:framePr w:w="8430" w:x="1800" w:y="1030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服务网、移动端和实体大厅进行事项的申请，提交有关申请材料和反映真实情况，并对其</w:t>
      </w:r>
    </w:p>
    <w:p>
      <w:pPr>
        <w:framePr w:w="8430" w:x="1800" w:y="1030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申请材料实质内容的真实性负责。；；办理结果：转报受理；</w:t>
      </w:r>
    </w:p>
    <w:p>
      <w:pPr>
        <w:framePr w:w="8430" w:x="1800" w:y="1217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环节名称：受理；办理人：窗口工作人员；办理时限：即办；审查标准：对申请材料进行</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初步审核。经审核，材料齐全、符合法定形式的，应当决定予以受理；</w:t>
      </w:r>
      <w:r>
        <w:rPr>
          <w:rFonts w:ascii="RFWBMG+WenQuanYi Micro Hei"/>
          <w:color w:val="000000"/>
          <w:spacing w:val="0"/>
          <w:sz w:val="21"/>
        </w:rPr>
        <w:t>2.</w:t>
      </w:r>
      <w:r>
        <w:rPr>
          <w:rFonts w:ascii="UGOACH+WenQuanYi Micro Hei" w:hAnsi="UGOACH+WenQuanYi Micro Hei" w:cs="UGOACH+WenQuanYi Micro Hei"/>
          <w:color w:val="000000"/>
          <w:spacing w:val="0"/>
          <w:sz w:val="21"/>
        </w:rPr>
        <w:t>申请材料不齐全</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或者不符合法定形式的，应当一次性告知申请人需要补正的全部内容。</w:t>
      </w:r>
      <w:r>
        <w:rPr>
          <w:rFonts w:ascii="RFWBMG+WenQuanYi Micro Hei"/>
          <w:color w:val="000000"/>
          <w:spacing w:val="0"/>
          <w:sz w:val="21"/>
        </w:rPr>
        <w:t>3.</w:t>
      </w:r>
      <w:r>
        <w:rPr>
          <w:rFonts w:ascii="UGOACH+WenQuanYi Micro Hei" w:hAnsi="UGOACH+WenQuanYi Micro Hei" w:cs="UGOACH+WenQuanYi Micro Hei"/>
          <w:color w:val="000000"/>
          <w:spacing w:val="0"/>
          <w:sz w:val="21"/>
        </w:rPr>
        <w:t>申请材料存在可</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以当场更正的错误的，应当允许有权更正人当场予以更正，由更正人在更正处签名或者盖</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章、注明更正日期。；办理结果：材料齐全符合法定形式的出具《受理通知书》；</w:t>
      </w:r>
      <w:r>
        <w:rPr>
          <w:rFonts w:ascii="RFWBMG+WenQuanYi Micro Hei"/>
          <w:color w:val="000000"/>
          <w:spacing w:val="0"/>
          <w:sz w:val="21"/>
        </w:rPr>
        <w:t>2.</w:t>
      </w:r>
      <w:r>
        <w:rPr>
          <w:rFonts w:ascii="UGOACH+WenQuanYi Micro Hei" w:hAnsi="UGOACH+WenQuanYi Micro Hei" w:cs="UGOACH+WenQuanYi Micro Hei"/>
          <w:color w:val="000000"/>
          <w:spacing w:val="0"/>
          <w:sz w:val="21"/>
        </w:rPr>
        <w:t>材料</w:t>
      </w:r>
    </w:p>
    <w:p>
      <w:pPr>
        <w:spacing w:before="0" w:after="0" w:line="0" w:lineRule="atLeast"/>
        <w:ind w:left="0" w:right="0" w:firstLine="0"/>
        <w:jc w:val="left"/>
        <w:rPr>
          <w:rFonts w:ascii="Arial"/>
          <w:color w:val="FF0000"/>
          <w:spacing w:val="0"/>
          <w:sz w:val="2"/>
        </w:rPr>
      </w:pPr>
      <w:r>
        <w:rPr>
          <w:noProof/>
        </w:rPr>
        <w:pict>
          <v:shape id="_x0000_s1032" type="#_x0000_t75" style="width:418.05pt;height:65.9pt;margin-top:70.35pt;margin-left:89pt;mso-position-horizontal-relative:page;mso-position-vertical-relative:page;position:absolute;z-index:-251654144">
            <v:imagedata r:id="rId11" o:title=""/>
          </v:shape>
        </w:pict>
      </w:r>
      <w:r>
        <w:rPr>
          <w:noProof/>
        </w:rPr>
        <w:pict>
          <v:shape id="_x0000_s1033" type="#_x0000_t75" style="width:335.1pt;height:161.5pt;margin-top:255.85pt;margin-left:89pt;mso-position-horizontal-relative:page;mso-position-vertical-relative:page;position:absolute;z-index:-251655168">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392" w:x="1800" w:y="15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不全或者不符合法定形式的出具《补正告知书》；</w:t>
      </w:r>
      <w:r>
        <w:rPr>
          <w:rFonts w:ascii="RFWBMG+WenQuanYi Micro Hei"/>
          <w:color w:val="000000"/>
          <w:spacing w:val="0"/>
          <w:sz w:val="21"/>
        </w:rPr>
        <w:t>3.</w:t>
      </w:r>
      <w:r>
        <w:rPr>
          <w:rFonts w:ascii="UGOACH+WenQuanYi Micro Hei" w:hAnsi="UGOACH+WenQuanYi Micro Hei" w:cs="UGOACH+WenQuanYi Micro Hei"/>
          <w:color w:val="000000"/>
          <w:spacing w:val="0"/>
          <w:sz w:val="21"/>
        </w:rPr>
        <w:t>不属于行政许可范畴或者不属于本受</w:t>
      </w:r>
    </w:p>
    <w:p>
      <w:pPr>
        <w:framePr w:w="839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理机关受理范围的出具《不予受理通知书；</w:t>
      </w:r>
    </w:p>
    <w:p>
      <w:pPr>
        <w:framePr w:w="8392" w:x="1800" w:y="2846"/>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环节名称：审核；办理人：审批科负责人；办理时限：</w:t>
      </w:r>
      <w:r>
        <w:rPr>
          <w:rFonts w:ascii="RFWBMG+WenQuanYi Micro Hei"/>
          <w:color w:val="000000"/>
          <w:spacing w:val="0"/>
          <w:sz w:val="21"/>
        </w:rPr>
        <w:t>1</w:t>
      </w:r>
      <w:r>
        <w:rPr>
          <w:rFonts w:ascii="RFWBMG+WenQuanYi Micro Hei"/>
          <w:color w:val="000000"/>
          <w:spacing w:val="-2"/>
          <w:sz w:val="21"/>
        </w:rPr>
        <w:t xml:space="preserve"> </w:t>
      </w:r>
      <w:r>
        <w:rPr>
          <w:rFonts w:ascii="UGOACH+WenQuanYi Micro Hei" w:hAnsi="UGOACH+WenQuanYi Micro Hei" w:cs="UGOACH+WenQuanYi Micro Hei"/>
          <w:color w:val="000000"/>
          <w:spacing w:val="0"/>
          <w:sz w:val="21"/>
        </w:rPr>
        <w:t>个工作日；审查标准：提交材料</w:t>
      </w:r>
    </w:p>
    <w:p>
      <w:pPr>
        <w:framePr w:w="8392"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是否齐全、是否符合法定形式、是否符合相关法律法规的要求；</w:t>
      </w:r>
      <w:r>
        <w:rPr>
          <w:rFonts w:ascii="RFWBMG+WenQuanYi Micro Hei"/>
          <w:color w:val="000000"/>
          <w:spacing w:val="0"/>
          <w:sz w:val="21"/>
        </w:rPr>
        <w:t>2.</w:t>
      </w:r>
      <w:r>
        <w:rPr>
          <w:rFonts w:ascii="UGOACH+WenQuanYi Micro Hei" w:hAnsi="UGOACH+WenQuanYi Micro Hei" w:cs="UGOACH+WenQuanYi Micro Hei"/>
          <w:color w:val="000000"/>
          <w:spacing w:val="0"/>
          <w:sz w:val="21"/>
        </w:rPr>
        <w:t>需要核实的，应当核实</w:t>
      </w:r>
    </w:p>
    <w:p>
      <w:pPr>
        <w:framePr w:w="8392"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相关材料。；办理结果：记录审查过程及结论。；</w:t>
      </w:r>
    </w:p>
    <w:p>
      <w:pPr>
        <w:framePr w:w="8486" w:x="1800" w:y="471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环节名称：决定；办理人：窗口工作人员；办理时限：即办；审查标准：根据审核情况，</w:t>
      </w:r>
    </w:p>
    <w:p>
      <w:pPr>
        <w:framePr w:w="848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作出准予许可或不予行政许可的决定；办理结果：</w:t>
      </w:r>
      <w:r>
        <w:rPr>
          <w:rFonts w:ascii="RFWBMG+WenQuanYi Micro Hei"/>
          <w:color w:val="000000"/>
          <w:spacing w:val="0"/>
          <w:sz w:val="21"/>
        </w:rPr>
        <w:t>.</w:t>
      </w:r>
      <w:r>
        <w:rPr>
          <w:rFonts w:ascii="UGOACH+WenQuanYi Micro Hei" w:hAnsi="UGOACH+WenQuanYi Micro Hei" w:cs="UGOACH+WenQuanYi Micro Hei"/>
          <w:color w:val="000000"/>
          <w:spacing w:val="0"/>
          <w:sz w:val="21"/>
        </w:rPr>
        <w:t>对于审查通过的出具准予许可决定书，</w:t>
      </w:r>
    </w:p>
    <w:p>
      <w:pPr>
        <w:framePr w:w="848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并打印批文证照。</w:t>
      </w:r>
      <w:r>
        <w:rPr>
          <w:rFonts w:ascii="RFWBMG+WenQuanYi Micro Hei"/>
          <w:color w:val="000000"/>
          <w:spacing w:val="0"/>
          <w:sz w:val="21"/>
        </w:rPr>
        <w:t>2.</w:t>
      </w:r>
      <w:r>
        <w:rPr>
          <w:rFonts w:ascii="UGOACH+WenQuanYi Micro Hei" w:hAnsi="UGOACH+WenQuanYi Micro Hei" w:cs="UGOACH+WenQuanYi Micro Hei"/>
          <w:color w:val="000000"/>
          <w:spacing w:val="0"/>
          <w:sz w:val="21"/>
        </w:rPr>
        <w:t>对于审查不通过的，作出不予行政许可的决定。；；</w:t>
      </w:r>
    </w:p>
    <w:p>
      <w:pPr>
        <w:framePr w:w="848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环节名称：送达；办理人：窗口工作人员；办理时限：即办；审查标准：根据申请人的选</w:t>
      </w:r>
    </w:p>
    <w:p>
      <w:pPr>
        <w:framePr w:w="848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择，窗口领取或快递邮寄，下载电子证照；办理结果：证照或批文；</w:t>
      </w:r>
    </w:p>
    <w:p>
      <w:pPr>
        <w:framePr w:w="1520" w:x="1800" w:y="8047"/>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审批结果</w:t>
      </w:r>
    </w:p>
    <w:p>
      <w:pPr>
        <w:framePr w:w="640" w:x="1913" w:y="8893"/>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序列</w:t>
      </w:r>
    </w:p>
    <w:p>
      <w:pPr>
        <w:framePr w:w="1040" w:x="3502" w:y="8893"/>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结果名称</w:t>
      </w:r>
    </w:p>
    <w:p>
      <w:pPr>
        <w:framePr w:w="1040" w:x="5153" w:y="8893"/>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结果样本</w:t>
      </w:r>
    </w:p>
    <w:p>
      <w:pPr>
        <w:framePr w:w="1040" w:x="6919" w:y="8893"/>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结果类型</w:t>
      </w:r>
    </w:p>
    <w:p>
      <w:pPr>
        <w:framePr w:w="1040" w:x="6919" w:y="8893"/>
        <w:widowControl w:val="0"/>
        <w:autoSpaceDE w:val="0"/>
        <w:autoSpaceDN w:val="0"/>
        <w:spacing w:before="237"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证照</w:t>
      </w:r>
    </w:p>
    <w:p>
      <w:pPr>
        <w:framePr w:w="1040" w:x="8563" w:y="8893"/>
        <w:widowControl w:val="0"/>
        <w:autoSpaceDE w:val="0"/>
        <w:autoSpaceDN w:val="0"/>
        <w:spacing w:before="0" w:after="0" w:line="234" w:lineRule="exact"/>
        <w:ind w:left="0" w:right="0" w:firstLine="0"/>
        <w:jc w:val="left"/>
        <w:rPr>
          <w:rFonts w:ascii="Times New Roman"/>
          <w:color w:val="000000"/>
          <w:spacing w:val="0"/>
          <w:sz w:val="20"/>
        </w:rPr>
      </w:pPr>
      <w:r>
        <w:rPr>
          <w:rFonts w:ascii="UGOACH+WenQuanYi Micro Hei" w:hAnsi="UGOACH+WenQuanYi Micro Hei" w:cs="UGOACH+WenQuanYi Micro Hei"/>
          <w:color w:val="000000"/>
          <w:spacing w:val="0"/>
          <w:sz w:val="20"/>
        </w:rPr>
        <w:t>领取说明</w:t>
      </w:r>
    </w:p>
    <w:p>
      <w:pPr>
        <w:framePr w:w="1500" w:x="3502" w:y="936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医师执业证书</w:t>
      </w:r>
    </w:p>
    <w:p>
      <w:pPr>
        <w:framePr w:w="1500" w:x="8563" w:y="9364"/>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现场领取的，</w:t>
      </w:r>
    </w:p>
    <w:p>
      <w:pPr>
        <w:framePr w:w="356" w:x="1913" w:y="9396"/>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1</w:t>
      </w:r>
    </w:p>
    <w:p>
      <w:pPr>
        <w:framePr w:w="1681" w:x="5153" w:y="9396"/>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/group1/M00/1</w:t>
      </w:r>
    </w:p>
    <w:p>
      <w:pPr>
        <w:framePr w:w="1500" w:x="8563" w:y="998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领取人需携带</w:t>
      </w:r>
    </w:p>
    <w:p>
      <w:pPr>
        <w:framePr w:w="1500" w:x="8563" w:y="998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有效身份证和</w:t>
      </w:r>
    </w:p>
    <w:p>
      <w:pPr>
        <w:framePr w:w="1500" w:x="8563" w:y="9988"/>
        <w:widowControl w:val="0"/>
        <w:autoSpaceDE w:val="0"/>
        <w:autoSpaceDN w:val="0"/>
        <w:spacing w:before="37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受理通知单。</w:t>
      </w:r>
    </w:p>
    <w:p>
      <w:pPr>
        <w:framePr w:w="1764" w:x="5153" w:y="10020"/>
        <w:widowControl w:val="0"/>
        <w:autoSpaceDE w:val="0"/>
        <w:autoSpaceDN w:val="0"/>
        <w:spacing w:before="0" w:after="0" w:line="246" w:lineRule="exact"/>
        <w:ind w:left="0" w:right="0" w:firstLine="0"/>
        <w:jc w:val="left"/>
        <w:rPr>
          <w:rFonts w:ascii="RFWBMG+WenQuanYi Micro Hei"/>
          <w:color w:val="000000"/>
          <w:spacing w:val="0"/>
          <w:sz w:val="21"/>
        </w:rPr>
      </w:pPr>
      <w:r>
        <w:rPr>
          <w:rFonts w:ascii="RFWBMG+WenQuanYi Micro Hei"/>
          <w:color w:val="000000"/>
          <w:spacing w:val="0"/>
          <w:sz w:val="21"/>
        </w:rPr>
        <w:t>6/08/rBQCQl9W</w:t>
      </w:r>
    </w:p>
    <w:p>
      <w:pPr>
        <w:framePr w:w="1764" w:x="5153" w:y="1002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6emAWU5HACC</w:t>
      </w:r>
    </w:p>
    <w:p>
      <w:pPr>
        <w:framePr w:w="1764" w:x="5153" w:y="1002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eXvB7MDc932.p</w:t>
      </w:r>
    </w:p>
    <w:p>
      <w:pPr>
        <w:framePr w:w="1764" w:x="5153" w:y="10020"/>
        <w:widowControl w:val="0"/>
        <w:autoSpaceDE w:val="0"/>
        <w:autoSpaceDN w:val="0"/>
        <w:spacing w:before="378" w:after="0" w:line="246" w:lineRule="exact"/>
        <w:ind w:left="0" w:right="0" w:firstLine="0"/>
        <w:jc w:val="left"/>
        <w:rPr>
          <w:rFonts w:ascii="RFWBMG+WenQuanYi Micro Hei"/>
          <w:color w:val="000000"/>
          <w:spacing w:val="0"/>
          <w:sz w:val="21"/>
        </w:rPr>
      </w:pPr>
      <w:r>
        <w:rPr>
          <w:rFonts w:ascii="RFWBMG+WenQuanYi Micro Hei"/>
          <w:color w:val="000000"/>
          <w:spacing w:val="0"/>
          <w:sz w:val="21"/>
        </w:rPr>
        <w:t>df</w:t>
      </w:r>
    </w:p>
    <w:p>
      <w:pPr>
        <w:framePr w:w="1520" w:x="1800" w:y="12703"/>
        <w:widowControl w:val="0"/>
        <w:autoSpaceDE w:val="0"/>
        <w:autoSpaceDN w:val="0"/>
        <w:spacing w:before="0" w:after="0" w:line="375" w:lineRule="exact"/>
        <w:ind w:left="0" w:right="0" w:firstLine="0"/>
        <w:jc w:val="left"/>
        <w:rPr>
          <w:rFonts w:ascii="Times New Roman"/>
          <w:color w:val="000000"/>
          <w:spacing w:val="0"/>
          <w:sz w:val="32"/>
        </w:rPr>
      </w:pPr>
      <w:r>
        <w:rPr>
          <w:rFonts w:ascii="SQWFOG+WenQuanYi Micro Hei" w:hAnsi="SQWFOG+WenQuanYi Micro Hei" w:cs="SQWFOG+WenQuanYi Micro Hei"/>
          <w:color w:val="000000"/>
          <w:spacing w:val="0"/>
          <w:sz w:val="32"/>
        </w:rPr>
        <w:t>常见问题</w:t>
      </w:r>
    </w:p>
    <w:p>
      <w:pPr>
        <w:framePr w:w="660" w:x="1913" w:y="136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问题</w:t>
      </w:r>
    </w:p>
    <w:p>
      <w:pPr>
        <w:framePr w:w="1710" w:x="4880" w:y="13698"/>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解答</w:t>
      </w:r>
    </w:p>
    <w:p>
      <w:pPr>
        <w:framePr w:w="1710" w:x="4880" w:y="13698"/>
        <w:widowControl w:val="0"/>
        <w:autoSpaceDE w:val="0"/>
        <w:autoSpaceDN w:val="0"/>
        <w:spacing w:before="388"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复印件需要盖章</w:t>
      </w:r>
    </w:p>
    <w:p>
      <w:pPr>
        <w:framePr w:w="1500" w:x="1913" w:y="1433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复印件未盖章</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442.05pt;margin-left:89pt;mso-position-horizontal-relative:page;mso-position-vertical-relative:page;position:absolute;z-index:-251656192">
            <v:imagedata r:id="rId13" o:title=""/>
          </v:shape>
        </w:pict>
      </w:r>
      <w:r>
        <w:rPr>
          <w:noProof/>
        </w:rPr>
        <w:pict>
          <v:shape id="_x0000_s1035" type="#_x0000_t75" style="width:418.05pt;height:66.4pt;margin-top:674.85pt;margin-left:89pt;mso-position-horizontal-relative:page;mso-position-vertical-relative:page;position:absolute;z-index:-251657216">
            <v:imagedata r:id="rId1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255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表格基本信息未完整填写</w:t>
      </w:r>
    </w:p>
    <w:p>
      <w:pPr>
        <w:framePr w:w="2760" w:x="4880" w:y="2242"/>
        <w:widowControl w:val="0"/>
        <w:autoSpaceDE w:val="0"/>
        <w:autoSpaceDN w:val="0"/>
        <w:spacing w:before="0" w:after="0" w:line="246" w:lineRule="exact"/>
        <w:ind w:left="0" w:right="0" w:firstLine="0"/>
        <w:jc w:val="left"/>
        <w:rPr>
          <w:rFonts w:ascii="Times New Roman"/>
          <w:color w:val="000000"/>
          <w:spacing w:val="0"/>
          <w:sz w:val="21"/>
        </w:rPr>
      </w:pPr>
      <w:r>
        <w:rPr>
          <w:rFonts w:ascii="UGOACH+WenQuanYi Micro Hei" w:hAnsi="UGOACH+WenQuanYi Micro Hei" w:cs="UGOACH+WenQuanYi Micro Hei"/>
          <w:color w:val="000000"/>
          <w:spacing w:val="0"/>
          <w:sz w:val="21"/>
        </w:rPr>
        <w:t>表格基本信息必须填写完整</w:t>
      </w:r>
    </w:p>
    <w:p>
      <w:pPr>
        <w:spacing w:before="0" w:after="0" w:line="0" w:lineRule="atLeast"/>
        <w:ind w:left="0" w:right="0" w:firstLine="0"/>
        <w:jc w:val="left"/>
        <w:rPr>
          <w:rFonts w:ascii="Arial"/>
          <w:color w:val="FF0000"/>
          <w:spacing w:val="0"/>
          <w:sz w:val="2"/>
        </w:rPr>
      </w:pPr>
      <w:r>
        <w:rPr>
          <w:noProof/>
        </w:rPr>
        <w:pict>
          <v:shape id="_x0000_s1036" type="#_x0000_t75" style="width:418.05pt;height:97.6pt;margin-top:70.35pt;margin-left:89pt;mso-position-horizontal-relative:page;mso-position-vertical-relative:page;position:absolute;z-index:-251658240">
            <v:imagedata r:id="rId15"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F2541B25-DB49-4B1F-B5EE-44A2CD230E46}"/>
  </w:font>
  <w:font w:name="Arial">
    <w:panose1 w:val="020B0604020202020204"/>
    <w:charset w:val="CC"/>
    <w:family w:val="swiss"/>
    <w:pitch w:val="variable"/>
    <w:sig w:usb0="01010101" w:usb1="01010101" w:usb2="01010101" w:usb3="01010101" w:csb0="01010105" w:csb1="01010101"/>
    <w:embedRegular r:id="rId2" w:fontKey="{51FB3AF4-606C-4739-ABDC-145A081A08E4}"/>
  </w:font>
  <w:font w:name="Calibri">
    <w:panose1 w:val="020F0502020204030204"/>
    <w:charset w:val="CC"/>
    <w:family w:val="swiss"/>
    <w:pitch w:val="variable"/>
    <w:sig w:usb0="01010101" w:usb1="01010101" w:usb2="01010101" w:usb3="01010101" w:csb0="01010101" w:csb1="01010101"/>
    <w:embedRegular r:id="rId3" w:fontKey="{0666C234-07B7-4DD7-AFFC-E33BCCD66270}"/>
  </w:font>
  <w:font w:name="SQWFOG+WenQuanYi Micro Hei">
    <w:panose1 w:val="020B0606030804020204"/>
    <w:charset w:val="01"/>
    <w:family w:val="swiss"/>
    <w:pitch w:val="variable"/>
    <w:sig w:usb0="01010101" w:usb1="01010101" w:usb2="01010101" w:usb3="01010101" w:csb0="01010101" w:csb1="01010101"/>
    <w:embedRegular r:id="rId4" w:fontKey="{7B2FC91B-E0C1-4D2E-8BC0-76CD8FBF7064}"/>
  </w:font>
  <w:font w:name="UGOACH+WenQuanYi Micro Hei">
    <w:panose1 w:val="020B0606030804020204"/>
    <w:charset w:val="01"/>
    <w:family w:val="swiss"/>
    <w:pitch w:val="variable"/>
    <w:sig w:usb0="01010101" w:usb1="01010101" w:usb2="01010101" w:usb3="01010101" w:csb0="01010101" w:csb1="01010101"/>
    <w:embedRegular r:id="rId5" w:fontKey="{BBE13F28-30EE-4A91-875B-9EF59D8655EE}"/>
  </w:font>
  <w:font w:name="RFWBMG+WenQuanYi Micro Hei">
    <w:panose1 w:val="020B0606030804020204"/>
    <w:charset w:val="01"/>
    <w:family w:val="swiss"/>
    <w:pitch w:val="variable"/>
    <w:sig w:usb0="01010101" w:usb1="01010101" w:usb2="01010101" w:usb3="01010101" w:csb0="01010101" w:csb1="01010101"/>
    <w:embedRegular r:id="rId6" w:fontKey="{7D4E24F4-5887-4B9E-82EF-50201A587E50}"/>
  </w:font>
  <w:font w:name="Cambria">
    <w:charset w:val="00"/>
    <w:family w:val="auto"/>
    <w:pitch w:val="default"/>
    <w:embedRegular r:id="rId7" w:fontKey="{B239B413-472C-4917-B3FC-78E63A6F59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338</Words>
  <Characters>2425</Characters>
  <Application>Microsoft Office Word</Application>
  <DocSecurity>0</DocSecurity>
  <Lines>263</Lines>
  <Paragraphs>263</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2022-09-02T13:41:25Z</dcterms:created>
  <dcterms:modified xsi:type="dcterms:W3CDTF">2022-09-02T13:41:25Z</dcterms:modified>
</cp:coreProperties>
</file>