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Cs w:val="32"/>
          <w:lang w:val="en-US" w:eastAsia="zh-CN"/>
        </w:rPr>
        <w:t>小乡</w:t>
      </w:r>
      <w:r>
        <w:rPr>
          <w:rFonts w:hint="eastAsia" w:ascii="Times New Roman" w:hAnsi="Times New Roman" w:cs="Times New Roman"/>
          <w:b w:val="0"/>
          <w:bCs w:val="0"/>
          <w:szCs w:val="32"/>
          <w:lang w:val="en-US" w:eastAsia="zh-CN"/>
        </w:rPr>
        <w:t>文</w:t>
      </w:r>
      <w:r>
        <w:rPr>
          <w:rFonts w:hint="default" w:ascii="Times New Roman" w:hAnsi="Times New Roman" w:cs="Times New Roman"/>
          <w:b w:val="0"/>
          <w:bCs w:val="0"/>
          <w:szCs w:val="32"/>
        </w:rPr>
        <w:t>〔201</w:t>
      </w:r>
      <w:r>
        <w:rPr>
          <w:rFonts w:hint="default" w:ascii="Times New Roman" w:hAnsi="Times New Roman" w:cs="Times New Roman"/>
          <w:b w:val="0"/>
          <w:bCs w:val="0"/>
          <w:szCs w:val="32"/>
          <w:lang w:val="en-US" w:eastAsia="zh-CN"/>
        </w:rPr>
        <w:t>9</w:t>
      </w:r>
      <w:r>
        <w:rPr>
          <w:rFonts w:hint="default" w:ascii="Times New Roman" w:hAnsi="Times New Roman" w:cs="Times New Roman"/>
          <w:b w:val="0"/>
          <w:bCs w:val="0"/>
          <w:szCs w:val="32"/>
        </w:rPr>
        <w:t>〕</w:t>
      </w:r>
      <w:r>
        <w:rPr>
          <w:rFonts w:hint="eastAsia" w:cs="Times New Roman"/>
          <w:b w:val="0"/>
          <w:bCs w:val="0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b w:val="0"/>
          <w:bCs w:val="0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中共小召乡委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right="0" w:firstLine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关于</w:t>
      </w:r>
      <w:r>
        <w:rPr>
          <w:rFonts w:hint="eastAsia" w:eastAsia="方正小标宋简体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2019年实施乡村振兴战略进展情况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的报</w:t>
      </w:r>
      <w:r>
        <w:rPr>
          <w:rFonts w:hint="eastAsia" w:eastAsia="方正小标宋简体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eastAsia="仿宋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区委</w:t>
      </w:r>
      <w:bookmarkEnd w:id="0"/>
      <w:r>
        <w:rPr>
          <w:rFonts w:hint="default" w:ascii="Times New Roman" w:hAnsi="Times New Roman" w:eastAsia="仿宋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2019年，</w:t>
      </w:r>
      <w:r>
        <w:rPr>
          <w:rFonts w:hint="eastAsia" w:ascii="仿宋_GB2312" w:hAnsi="仿宋_GB2312" w:eastAsia="仿宋_GB2312" w:cs="仿宋_GB2312"/>
        </w:rPr>
        <w:t>小召乡按照乡村振兴“产业兴旺、生态宜居、乡风文明、治理有效、生活富裕”二十字方针，确定了</w:t>
      </w:r>
      <w:r>
        <w:rPr>
          <w:rFonts w:hint="eastAsia" w:ascii="仿宋_GB2312" w:hAnsi="仿宋_GB2312" w:cs="仿宋_GB2312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</w:rPr>
        <w:t>年乡村振兴工作总体发展思路。按照</w:t>
      </w:r>
      <w:r>
        <w:rPr>
          <w:rFonts w:hint="eastAsia" w:ascii="仿宋_GB2312" w:hAnsi="仿宋_GB2312" w:cs="仿宋_GB2312"/>
          <w:lang w:val="en-US" w:eastAsia="zh-CN"/>
        </w:rPr>
        <w:t>小召乡</w:t>
      </w:r>
      <w:r>
        <w:rPr>
          <w:rFonts w:hint="eastAsia" w:ascii="仿宋_GB2312" w:hAnsi="仿宋_GB2312" w:eastAsia="仿宋_GB2312" w:cs="仿宋_GB2312"/>
        </w:rPr>
        <w:t>乡村振兴工作总体发展规划，现将2019年我乡乡村振兴工作开展情况总结如下：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</w:t>
      </w:r>
      <w:r>
        <w:rPr>
          <w:rFonts w:hint="eastAsia" w:ascii="黑体" w:hAnsi="黑体" w:eastAsia="黑体" w:cs="黑体"/>
          <w:lang w:eastAsia="zh-CN"/>
        </w:rPr>
        <w:t>、</w:t>
      </w:r>
      <w:r>
        <w:rPr>
          <w:rFonts w:hint="eastAsia" w:ascii="黑体" w:hAnsi="黑体" w:eastAsia="黑体" w:cs="黑体"/>
        </w:rPr>
        <w:t>振兴产业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境内的高铁北站项目于2019年12月1日投入运营，有效的带动周边村庄的经济发展，吸纳周边村庄群众务工人数在70人左右。在此基础上我们扎实推进了农村产权制度改革，为发展集体经济提供土地及公共资源提供依托；扩大土地流转规模，吸纳了众汇园林、四季春园林等专业园林公司发展特色度假观光园林基地，加快调整种植结构，同时依托高铁小镇建设带动乡村振兴战略，吸纳高新企业和专业人士落户高铁小镇，为振兴产业提供全方位支撑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二</w:t>
      </w:r>
      <w:r>
        <w:rPr>
          <w:rFonts w:hint="eastAsia" w:ascii="黑体" w:hAnsi="黑体" w:eastAsia="黑体" w:cs="黑体"/>
          <w:lang w:eastAsia="zh-CN"/>
        </w:rPr>
        <w:t>、</w:t>
      </w:r>
      <w:r>
        <w:rPr>
          <w:rFonts w:hint="eastAsia" w:ascii="黑体" w:hAnsi="黑体" w:eastAsia="黑体" w:cs="黑体"/>
        </w:rPr>
        <w:t>打造生态宜居乡村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小召乡2019年进一步加大了对乡村建设的投入，对村内街道统一规划，清理沿街垃圾。一是重点打造了绰韩、朱庄、小屈等村庄为试点，按照全区道路硬化、村庄绿化、街道亮化、庭院美化标准要求，引进优质果树花木进村，合理改造废弃宅基地，对街道进行绿化打造一村一品、一街一品，配套标准化卫生室、老年活动中心、文化广场等公共设施；二是对河沿张、段墓两个村实施了每村投资400多万的“美丽乡村” 建设项目，对村内村容村貌、基础设施建设进行整体规划。截止目前河沿张村美丽乡村项目已完工，段墓村已完成招投标，正在对村庄街道清理等初期准备工作。项目实施完工后，将全方位的美化村庄环境，基础设施建设得到很大提升，人居环境得到改观；三是加强农业面源污染防治，实现农业投入品减量化、生产清洁化、废弃物资源化，为打造生态宜居乡村做足准备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三</w:t>
      </w:r>
      <w:r>
        <w:rPr>
          <w:rFonts w:hint="eastAsia" w:ascii="黑体" w:hAnsi="黑体" w:eastAsia="黑体" w:cs="黑体"/>
          <w:lang w:eastAsia="zh-CN"/>
        </w:rPr>
        <w:t>、</w:t>
      </w:r>
      <w:r>
        <w:rPr>
          <w:rFonts w:hint="eastAsia" w:ascii="黑体" w:hAnsi="黑体" w:eastAsia="黑体" w:cs="黑体"/>
        </w:rPr>
        <w:t>推进乡风文明建设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小召乡在整个乡村振兴过程中，特别重视推进家风建设、文明创建、诚信建设、依法治理、道德评议等行动，实现村民自治良性互动。在全乡21个村倡导树文明新风、改陈规陋习的系列活动，广泛开展最美小召人、文明家庭以及“好婆婆”、“好媳妇”“好妯娌”等评选活动。2019年评选出最美小召人3人，文明家庭42家，各村评选出“三好”各4人。此活动的开展，成为了激发人民群众积极向上，争当先进的动力，改变了群众的思想观念。另一方面，我乡致力于消除农村不孝、婚丧大操大办等陋习，加强了农村文化市场监管力度，坚决打击黄赌毒等严重毒害农村群众尤其是青少年的不良风气，积极引导群众举办文体赛事活动，提高身体素质，引领健康积极向上的农村新风尚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680" w:leftChars="200" w:firstLine="0" w:firstLineChars="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四</w:t>
      </w:r>
      <w:r>
        <w:rPr>
          <w:rFonts w:hint="eastAsia" w:ascii="黑体" w:hAnsi="黑体" w:eastAsia="黑体" w:cs="黑体"/>
          <w:lang w:eastAsia="zh-CN"/>
        </w:rPr>
        <w:t>、</w:t>
      </w:r>
      <w:r>
        <w:rPr>
          <w:rFonts w:hint="eastAsia" w:ascii="黑体" w:hAnsi="黑体" w:eastAsia="黑体" w:cs="黑体"/>
        </w:rPr>
        <w:t>构建法治、德治、善治相结合的乡村治理新模式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法治缺失将导致农村治理秩序发生混乱。</w:t>
      </w:r>
      <w:r>
        <w:rPr>
          <w:rFonts w:hint="eastAsia" w:ascii="仿宋_GB2312" w:hAnsi="仿宋_GB2312" w:cs="仿宋_GB2312"/>
          <w:lang w:val="en-US" w:eastAsia="zh-CN"/>
        </w:rPr>
        <w:t>2019年，</w:t>
      </w:r>
      <w:r>
        <w:rPr>
          <w:rFonts w:hint="eastAsia" w:ascii="仿宋_GB2312" w:hAnsi="仿宋_GB2312" w:eastAsia="仿宋_GB2312" w:cs="仿宋_GB2312"/>
        </w:rPr>
        <w:t>我</w:t>
      </w:r>
      <w:r>
        <w:rPr>
          <w:rFonts w:hint="eastAsia" w:ascii="仿宋_GB2312" w:hAnsi="仿宋_GB2312" w:cs="仿宋_GB231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</w:rPr>
        <w:t>进一步加大对全乡基层组织阵地建设的领导，尤其对后进村选优配强三委班子，在全乡建立和完善党委统一领导、政府支持、党委综治部门统筹协调的乡村法治建设工作领导体制。同时发挥德治在农村社会治理中的基础性作用，尊重村民自主订立的、与法律不相抵触的“村规民约”，切实维护公序良俗，全体提升乡村治理水平，促进我乡农村社会和谐稳定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五是促进生活富裕。2019年我们紧扣生活富裕这个落脚点，重点依托交通便利、项目集中等优势，发展新兴园林产业、特色农业种植产业。升级我乡优势产业，如传统木材加工产业，进行板材深加工。谋划集体经济发展突破点，为村集体提供稳定的资金支撑，同时大力培养新型农民队伍，围绕当前全乡项目建设和优势产业，着力培养一大批科技带头人、农业营销人才，吸引大批青壮年留在农村，确保农村、农业后继有人，真正实现乡村长远发展、全面振兴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下步打算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根据乡村振兴的总体要求，结合我乡整体发展实际，达到“产业兴旺、生态宜居、乡风文明、治理有效、生活富裕”二十字方针有一定的差距。下一步，小召乡将结合“三变改革”的契机，找准二十字方针的切入点，带动小召乡各项工作整体提升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楷体_GB2312" w:hAnsi="楷体_GB2312" w:eastAsia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lang w:eastAsia="zh-CN"/>
        </w:rPr>
        <w:t>）</w:t>
      </w:r>
      <w:r>
        <w:rPr>
          <w:rFonts w:hint="eastAsia" w:ascii="楷体_GB2312" w:hAnsi="楷体_GB2312" w:eastAsia="楷体_GB2312" w:cs="楷体_GB2312"/>
        </w:rPr>
        <w:t>在产业发展上</w:t>
      </w:r>
      <w:r>
        <w:rPr>
          <w:rFonts w:hint="eastAsia" w:ascii="楷体_GB2312" w:hAnsi="楷体_GB2312" w:eastAsia="楷体_GB2312" w:cs="楷体_GB2312"/>
          <w:lang w:eastAsia="zh-CN"/>
        </w:rPr>
        <w:t>。</w:t>
      </w:r>
      <w:r>
        <w:rPr>
          <w:rFonts w:hint="eastAsia" w:ascii="仿宋_GB2312" w:hAnsi="仿宋_GB2312" w:eastAsia="仿宋_GB2312" w:cs="仿宋_GB2312"/>
        </w:rPr>
        <w:t>天和蔬菜将进入全面建设阶段，投产后将带动周围群众参与务工，提高群众收入。同时北寨集体经济邦民建筑材料租赁公司也投入运营，增加集体收入，为北寨集体事业发展提供资金保障。依托东部养生带流转出的8000亩土地统一规划建设，争取把东部养生带做活做强，打造成东部旅游、休息观光产业带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楷体_GB2312" w:hAnsi="楷体_GB2312" w:eastAsia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lang w:eastAsia="zh-CN"/>
        </w:rPr>
        <w:t>）</w:t>
      </w:r>
      <w:r>
        <w:rPr>
          <w:rFonts w:hint="eastAsia" w:ascii="楷体_GB2312" w:hAnsi="楷体_GB2312" w:eastAsia="楷体_GB2312" w:cs="楷体_GB2312"/>
        </w:rPr>
        <w:t>在生态宜居上</w:t>
      </w:r>
      <w:r>
        <w:rPr>
          <w:rFonts w:hint="eastAsia" w:ascii="楷体_GB2312" w:hAnsi="楷体_GB2312" w:eastAsia="楷体_GB2312" w:cs="楷体_GB2312"/>
          <w:lang w:eastAsia="zh-CN"/>
        </w:rPr>
        <w:t>。</w:t>
      </w:r>
      <w:r>
        <w:rPr>
          <w:rFonts w:hint="eastAsia" w:ascii="仿宋_GB2312" w:hAnsi="仿宋_GB2312" w:eastAsia="仿宋_GB2312" w:cs="仿宋_GB2312"/>
        </w:rPr>
        <w:t>进行村庄分类建议</w:t>
      </w:r>
      <w:r>
        <w:rPr>
          <w:rFonts w:hint="eastAsia" w:ascii="仿宋_GB2312" w:hAnsi="仿宋_GB2312" w:cs="仿宋_GB2312"/>
          <w:lang w:eastAsia="zh-CN"/>
        </w:rPr>
        <w:t>，</w:t>
      </w:r>
      <w:r>
        <w:rPr>
          <w:rFonts w:hint="eastAsia" w:ascii="仿宋_GB2312" w:hAnsi="仿宋_GB2312" w:cs="仿宋_GB231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</w:rPr>
        <w:t>依托村庄地理优势，对于临近城区或在区规划区内的村庄应减少对村庄建设投入，避免造成浪费。</w:t>
      </w:r>
      <w:r>
        <w:rPr>
          <w:rFonts w:hint="eastAsia" w:ascii="仿宋_GB2312" w:hAnsi="仿宋_GB2312" w:cs="仿宋_GB231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</w:rPr>
        <w:t>依托环境优势，对村庄周边环境比较好的，比如有园林、河流、高铁站等有好的资源依托，重点发展特色旅游产业。</w:t>
      </w:r>
      <w:r>
        <w:rPr>
          <w:rFonts w:hint="eastAsia" w:ascii="仿宋_GB2312" w:hAnsi="仿宋_GB2312" w:cs="仿宋_GB231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</w:rPr>
        <w:t>对比较偏远、没有资源优势的应该加大投入，重点对村内环境、基础设施建设、垃圾处理进行整治，打造宜居乡村。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特此报告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236" w:firstLineChars="1100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68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68"/>
          <w:kern w:val="0"/>
          <w:sz w:val="32"/>
          <w:szCs w:val="32"/>
          <w:shd w:val="clear" w:color="auto" w:fill="FFFFFF"/>
          <w:lang w:val="en-US" w:eastAsia="zh-CN" w:bidi="ar"/>
        </w:rPr>
        <w:t>中共小召乡委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248" w:firstLineChars="1600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-6"/>
          <w:kern w:val="0"/>
          <w:sz w:val="32"/>
          <w:szCs w:val="32"/>
          <w:shd w:val="clear" w:color="auto" w:fill="FFFFFF"/>
          <w:lang w:val="en-US" w:eastAsia="zh-CN" w:bidi="ar"/>
        </w:rPr>
        <w:t>2019年12月25日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</w:p>
    <w:tbl>
      <w:tblPr>
        <w:tblStyle w:val="8"/>
        <w:tblpPr w:leftFromText="180" w:rightFromText="180" w:vertAnchor="text" w:horzAnchor="page" w:tblpX="7892" w:tblpY="77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（共印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0份）</w:t>
            </w:r>
          </w:p>
        </w:tc>
      </w:tr>
    </w:tbl>
    <w:p>
      <w:pPr>
        <w:pStyle w:val="22"/>
        <w:keepNext w:val="0"/>
        <w:keepLines w:val="0"/>
        <w:pageBreakBefore w:val="0"/>
        <w:pBdr>
          <w:top w:val="single" w:color="000000" w:sz="6" w:space="1"/>
          <w:bottom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5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小召乡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党政办公室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201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日印</w:t>
      </w:r>
    </w:p>
    <w:sectPr>
      <w:footerReference r:id="rId3" w:type="default"/>
      <w:pgSz w:w="11906" w:h="16838"/>
      <w:pgMar w:top="1871" w:right="1531" w:bottom="1871" w:left="1531" w:header="851" w:footer="1417" w:gutter="0"/>
      <w:pgNumType w:fmt="decimal"/>
      <w:cols w:space="0" w:num="1"/>
      <w:rtlGutter w:val="0"/>
      <w:docGrid w:type="linesAndChars" w:linePitch="579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F6D621-1D64-4009-BA20-B90322E300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40C9791-3C79-414D-8B2E-2528B5FEBFC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E03909E-9613-40FD-BF17-F8F77EA38D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88A8D1B-BC89-424A-BFDA-CD72E517371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54219B6-CA69-4871-8637-846F1C4E48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-31750</wp:posOffset>
              </wp:positionV>
              <wp:extent cx="1828800" cy="2952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95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/>
                              <w:sz w:val="28"/>
                              <w:szCs w:val="28"/>
                            </w:rPr>
                            <w:id w:val="53576422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shd w:val="solid" w:color="FFFFFF" w:fill="FFFFFF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—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 PAGE  \* Arabic  \* MERGEFORMAT 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8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5pt;height:23.25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aM01dYAAAAGAQAADwAA&#10;AAAAAAABACAAAAAiAAAAZHJzL2Rvd25yZXYueG1sUEsBAhQAFAAAAAgAh07iQK318AIYAgAAEgQA&#10;AA4AAAAAAAAAAQAgAAAAJQ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sdt>
                    <w:sdtPr>
                      <w:rPr>
                        <w:rFonts w:hint="eastAsia"/>
                        <w:sz w:val="28"/>
                        <w:szCs w:val="28"/>
                      </w:rPr>
                      <w:id w:val="53576422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shd w:val="solid" w:color="FFFFFF" w:fill="FFFFFF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 PAGE  \* Arabic  \* MERGEFORMAT 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8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F3C104"/>
    <w:multiLevelType w:val="singleLevel"/>
    <w:tmpl w:val="FDF3C1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ocumentProtection w:enforcement="0"/>
  <w:defaultTabStop w:val="420"/>
  <w:drawingGridHorizontalSpacing w:val="170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1C"/>
    <w:rsid w:val="00133474"/>
    <w:rsid w:val="00881C24"/>
    <w:rsid w:val="008B6C60"/>
    <w:rsid w:val="008B6E1C"/>
    <w:rsid w:val="00FE385A"/>
    <w:rsid w:val="06E31930"/>
    <w:rsid w:val="0B894200"/>
    <w:rsid w:val="0DA74277"/>
    <w:rsid w:val="0F2146A2"/>
    <w:rsid w:val="10167E97"/>
    <w:rsid w:val="143E6797"/>
    <w:rsid w:val="17332973"/>
    <w:rsid w:val="1B4F6ED2"/>
    <w:rsid w:val="1D1040CC"/>
    <w:rsid w:val="1FBE6E34"/>
    <w:rsid w:val="24D41CD4"/>
    <w:rsid w:val="261D4379"/>
    <w:rsid w:val="26C004FB"/>
    <w:rsid w:val="26CD5D29"/>
    <w:rsid w:val="286A084A"/>
    <w:rsid w:val="28F633BC"/>
    <w:rsid w:val="30EB5A27"/>
    <w:rsid w:val="32AE6429"/>
    <w:rsid w:val="351F5E22"/>
    <w:rsid w:val="36577D6D"/>
    <w:rsid w:val="3B776554"/>
    <w:rsid w:val="3D6A051F"/>
    <w:rsid w:val="3DDD19FC"/>
    <w:rsid w:val="3F976187"/>
    <w:rsid w:val="459A6E2E"/>
    <w:rsid w:val="492E48C0"/>
    <w:rsid w:val="4C2844A2"/>
    <w:rsid w:val="4C8A553C"/>
    <w:rsid w:val="4ED7128D"/>
    <w:rsid w:val="51D60865"/>
    <w:rsid w:val="56241628"/>
    <w:rsid w:val="56A94879"/>
    <w:rsid w:val="5C62628B"/>
    <w:rsid w:val="62FD394B"/>
    <w:rsid w:val="65EF3019"/>
    <w:rsid w:val="6D646473"/>
    <w:rsid w:val="6D946CE9"/>
    <w:rsid w:val="6F8D0B1C"/>
    <w:rsid w:val="71145D22"/>
    <w:rsid w:val="77357F6F"/>
    <w:rsid w:val="777F5DA4"/>
    <w:rsid w:val="779049E7"/>
    <w:rsid w:val="799C7149"/>
    <w:rsid w:val="7C3712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b/>
      <w:szCs w:val="20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  <w:rPr>
      <w:rFonts w:hint="default" w:ascii="Times New Roman" w:hAnsi="Times New Roman" w:eastAsia="宋体"/>
    </w:rPr>
  </w:style>
  <w:style w:type="character" w:styleId="11">
    <w:name w:val="FollowedHyperlink"/>
    <w:basedOn w:val="9"/>
    <w:qFormat/>
    <w:uiPriority w:val="0"/>
    <w:rPr>
      <w:color w:val="555555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Acronym"/>
    <w:basedOn w:val="9"/>
    <w:qFormat/>
    <w:uiPriority w:val="0"/>
  </w:style>
  <w:style w:type="character" w:styleId="15">
    <w:name w:val="HTML Variable"/>
    <w:basedOn w:val="9"/>
    <w:qFormat/>
    <w:uiPriority w:val="0"/>
  </w:style>
  <w:style w:type="character" w:styleId="16">
    <w:name w:val="Hyperlink"/>
    <w:basedOn w:val="9"/>
    <w:qFormat/>
    <w:uiPriority w:val="0"/>
    <w:rPr>
      <w:color w:val="555555"/>
      <w:u w:val="none"/>
    </w:rPr>
  </w:style>
  <w:style w:type="character" w:styleId="17">
    <w:name w:val="HTML Code"/>
    <w:basedOn w:val="9"/>
    <w:qFormat/>
    <w:uiPriority w:val="0"/>
    <w:rPr>
      <w:rFonts w:ascii="Courier New" w:hAnsi="Courier New"/>
      <w:sz w:val="20"/>
    </w:rPr>
  </w:style>
  <w:style w:type="character" w:styleId="18">
    <w:name w:val="HTML Cite"/>
    <w:basedOn w:val="9"/>
    <w:qFormat/>
    <w:uiPriority w:val="0"/>
  </w:style>
  <w:style w:type="character" w:customStyle="1" w:styleId="19">
    <w:name w:val="current"/>
    <w:basedOn w:val="9"/>
    <w:qFormat/>
    <w:uiPriority w:val="0"/>
    <w:rPr>
      <w:b/>
      <w:color w:val="FFFFFF"/>
      <w:bdr w:val="single" w:color="1E72B4" w:sz="6" w:space="0"/>
      <w:shd w:val="clear" w:color="auto" w:fill="1E72B4"/>
    </w:rPr>
  </w:style>
  <w:style w:type="character" w:customStyle="1" w:styleId="20">
    <w:name w:val="disabled"/>
    <w:basedOn w:val="9"/>
    <w:qFormat/>
    <w:uiPriority w:val="0"/>
    <w:rPr>
      <w:color w:val="999999"/>
      <w:bdr w:val="single" w:color="C5C5C5" w:sz="6" w:space="0"/>
    </w:rPr>
  </w:style>
  <w:style w:type="character" w:customStyle="1" w:styleId="2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2">
    <w:name w:val="p15"/>
    <w:basedOn w:val="1"/>
    <w:qFormat/>
    <w:uiPriority w:val="0"/>
    <w:pPr>
      <w:widowControl/>
    </w:pPr>
    <w:rPr>
      <w:rFonts w:ascii="Calibri" w:hAnsi="Calibri" w:eastAsia="宋体" w:cs="宋体"/>
      <w:kern w:val="0"/>
      <w:sz w:val="21"/>
      <w:szCs w:val="21"/>
    </w:rPr>
  </w:style>
  <w:style w:type="character" w:customStyle="1" w:styleId="23">
    <w:name w:val="Subtle Reference"/>
    <w:basedOn w:val="9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2822</Words>
  <Characters>2975</Characters>
  <Lines>25</Lines>
  <Paragraphs>7</Paragraphs>
  <TotalTime>11</TotalTime>
  <ScaleCrop>false</ScaleCrop>
  <LinksUpToDate>false</LinksUpToDate>
  <CharactersWithSpaces>2991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夜的黑</cp:lastModifiedBy>
  <cp:lastPrinted>2019-12-30T03:23:43Z</cp:lastPrinted>
  <dcterms:modified xsi:type="dcterms:W3CDTF">2019-12-30T03:24:38Z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