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72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桂村乡202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年春节期间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烟花爆竹禁放整治行动工作方案</w:t>
      </w:r>
    </w:p>
    <w:p>
      <w:pPr>
        <w:ind w:left="0" w:leftChars="0" w:firstLine="0" w:firstLineChars="0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春节桂村乡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烟花爆竹禁放工作，坚持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组织实施、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职能部门安全监管、行业系统监督指导、责任单位自行看护、广大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积极参与，通过强化组织部署、宣传发动、隐患排查、安全监管、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严打整治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、禁放看护、秩序维护、应急处置等“八个规定动作”，确保《许昌市禁止燃放烟花爆竹管理办法(试行)》(许政[2016]53号)(以下简称《办法》)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《关于全区域禁止燃放烟花爆竹的通知》(许环攻坚办[2020]15号)(以下简称《通知》)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《建安区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2023年秋冬季烟花爆竹禁放整治行动工作方案的通知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color w:val="000000"/>
          <w:lang w:eastAsia="zh-CN"/>
        </w:rPr>
        <w:t>许建禁放办</w:t>
      </w:r>
      <w:r>
        <w:rPr>
          <w:rFonts w:hint="default" w:ascii="Times New Roman" w:hAnsi="Times New Roman" w:cs="Times New Roman"/>
          <w:color w:val="000000"/>
          <w:lang w:eastAsia="zh-CN"/>
        </w:rPr>
        <w:t>〔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2023</w:t>
      </w:r>
      <w:r>
        <w:rPr>
          <w:rFonts w:hint="default" w:ascii="Times New Roman" w:hAnsi="Times New Roman" w:cs="Times New Roman"/>
          <w:color w:val="000000"/>
          <w:lang w:eastAsia="zh-CN"/>
        </w:rPr>
        <w:t>〕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lang w:val="en-US" w:eastAsia="zh-CN"/>
        </w:rPr>
        <w:t>号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）和《桂村乡2023年秋冬季烟花爆竹禁放整治行动工作方案》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落实到位，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盯紧重点区域，守好重点时段，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全力实现“禁放区禁住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社会面平稳”的工作目标。现制定工作方案如下: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深入贯彻落实党的二十大精神，切实统一“严守禁放规定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维护城市环境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为了美好生活”的思想认识，严格遵循“依法行政、社会治理、从严管控、民意主导”的工作原则，建立完善“各级政府组织实施、职能部门安全监管、行业系统监督指导、责任单位自行看护、广大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群众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积极参与”的工作格局，充分发挥“党委政府统筹组织、基层政府属地管理、行业部门监督指导、社会单位主体自治”的管理作用，持续强化组织部署、宣传发动、隐患排查、安全监管、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严打整治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、禁放看护、秩序维护、应急处置等“八个规定动作”，为202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春节前后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创建良好的社会治安环境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和生态环境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春节前后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实现“全区域禁住、社会面平稳”，在禁放区域内“听不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炮声、看不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烟花、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不到孔明灯”;确保不发生因燃放烟花爆竹引发火灾、爆炸等重特大事故;确保广大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人身、财产安全和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建安区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公共安全;确保为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桂村乡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污染防治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工作创造有利条件。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工作重点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各村（社区）、各相关所站应牢牢把握除夕夜、大年初一、初五、初六、十五、十六等重要时段，以镇区广场和各村村部、广场等空旷场地为重点场所，加强重点时段宣传和重点区域巡查，确保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《办法》和《通知》落实到位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职责分工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各单位要做好本单位及单位人员的烟花爆竹禁放宣传教育工作，杜绝燃放烟花爆竹的行为。同时要承担起督促管理和服务的行业落实全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烟花爆竹禁放工作的主体责任，指导开展烟花爆竹禁放工作，重点对办理婚丧嫁娶、开业庆典、拆建动土、过节庆寿等事项燃放烟花爆竹进行劝阻和引导，教育群众主动放弃燃放需求，自觉遵守禁放规定。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（一）乡宣传部门：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充分利用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新时代文明之声广播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微信等宣传媒介，加强对禁放相关法律、法规以及相关规定、典型案例等的宣传工作，倡导和教育群众自觉遵守法律法规及禁放要求；同时鼓励群众积极举报违法违规燃放烟花爆竹行为，形成广泛参与、群防群治的良好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（二）司法所：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负责做好烟花爆竹安全监管和禁放工作法律适用指导工作。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（三）派出所: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承担禁放办的日常工作，对烟花爆竹禁放工作组织协调、制定措施、细化方案等牵头总抓，组织各方面力量，切实加强烟花爆竹禁放管控工作。二是立足公安职责，做好对涉烟花爆竹违法犯罪行为的打击工作。三是强化源头管控工作，配合交通运输部门，加强对烟花爆竹运输车辆的查控力度。四是配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乡宣传部门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做好网络舆论监测和管控引导工作。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（四）应急办: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一是严格落实要求，做好烟花爆竹禁售工作，做好烟花爆竹禁放的源头管控工作。二是组织开展清理整顿，确保全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内无违法违规销售烟花爆竹问题。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（五）市场监管所：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加强对辖区饭店的监督检查力度，督促承办婚宴禁放烟花爆竹责任，劝导举办婚宴人员改用其他庆祝方式。二是加强对各婚庆公司监管与沟通，督促落实禁放宣传及劝阻客户燃放烟花爆竹。三是查处经营活动中涉及烟花爆竹的违法违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（六）生态环境办：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一是加强环境监测治理，及时通报烟花爆竹禁放期间的环境污染相关数据。二是在日常环保巡逻中，劝阻和制止烟花爆竹燃放行为。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（七）交通站：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一是组织开展交通运输监督检查，查处非法运输烟花爆竹行为。二是组织对全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交通运输企业和广大从业人员开展烟花爆竹禁放宣传，告知严禁运输烟花爆竹，签订承诺书。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（八）执法大队：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一是加大沿街门店禁放工作的宣传巡查力度，在日常管理执法巡逻中，及时发现燃放苗头，早发现早制止。二是及时制止在公共区域燃放烟花爆竹的行为。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（九）民政所：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一是指导督促群众办理殡葬手续的同时开展烟花爆竹禁燃禁放宣传，引导群众在办理殡葬活动时自愿放弃燃放烟花爆竹。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是要做好相关信息收集工作，并及时向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禁烧办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反馈情况，以便及时做好预防工作。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（十）村镇建设服务中心：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负责对各建筑施工工地进行督导检查，劝导施工企业开工动土时主动放弃燃放烟花爆竹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（十一）中心校：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向广大师生宣传烟花爆竹禁放的有关规定，利用学校班级微信群对烟花爆竹禁放工作进行宣传，教育引导广大师生及家长自觉遵守禁放相关规定，并发动广大师生广泛宣传，形成良好氛围。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（十二）卫生院：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一是对全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卫生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禁放工作负总责，组织行业单位开展烟花爆竹禁放工作，各行业单位一把手为本单位及职工烟花爆竹禁放工作的主要责任人，组织开展本单位烟花爆竹禁放工作。二是要制定烟花爆竹禁放工作医疗应急处置预案，备足应急装备和人员，做好应急处置准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（十三）供销社：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要组织供销系统门店开展禁售、禁放烟花爆竹工作，并立足本职开展日常监督检查，督促供销系统从业门店落实烟花爆竹禁售、禁放主体责任。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lang w:val="en-US" w:eastAsia="zh-CN"/>
        </w:rPr>
        <w:t>（十四）消防救援大队：</w:t>
      </w:r>
      <w:r>
        <w:rPr>
          <w:rFonts w:hint="default" w:ascii="Times New Roman" w:hAnsi="Times New Roman" w:cs="Times New Roman"/>
          <w:lang w:val="en-US" w:eastAsia="zh-CN"/>
        </w:rPr>
        <w:t>制定烟花爆竹禁放工作消防应急处置预案，备足应急装备和人员，做好消防应急处置准备。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（十五）各行政村：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对本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烟花爆竹禁放工作负总责，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支部书记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为第一责任人。一是与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各村民小组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逐一签订烟花爆竹禁放责任书，落实主体责任，坚决杜绝辖区内非法燃放烟花爆竹行为。二是以村（居）委会为管控单元，实行“网格化”巡控，具体到点，责任到人，开展烟花爆竹禁放巡控工作。三是通过张贴宣传通告、发放宣传资料、村级大喇叭广播等方式，加强对文明办理婚丧嫁娶、开业庆典、拆建动土、过节庆寿等活动禁放烟花爆竹的宣传引导，教育群众改变传统观念，自愿放弃燃放烟花爆竹。四是加强与红白理事会会长沟通交流，及时收集婚丧嫁娶情况，登记造册，并及时向禁放办通报情况，以便于及时掌握情况及时预防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(一)提高思想认识，精心组织部署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行政村各部门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要充分认识烟花爆竹禁放管控工作的重要性，从落实“以人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为中心”发展理念的高度，充分认清严管严控烟花爆竹对不断满足人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日益增长的美好生活需要，以及保障城市安全运行、减少大气污染的重要意义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(二)广泛宣传引导，营造良好氛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牢固树立文明宣传、文明引导的工作意识，将宣传发动贯穿工作始终，保持严管、严治、严控、严查烟花爆竹的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论导向，要充分运用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各类媒体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，以及户外广告屏、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微信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提示等多种方式，营造良好氛围，引导全社会严格遵守，广泛争取群众理解、参与和支持。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(三)形成工作合力，整体全面推进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要健全完善“党委政府领导、行业部门牵动、基层组织落实、广大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参与”的工作机制，狠抓源头治理、宣传发动、依法严禁等关键环节，确保实现禁放工作目标。努力形成“各司其职、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抓共管”的工作合力和管理局面，确保管理 工作成效。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(四)树立大局意识，严格落实责任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行政村各部门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树立大局意识、“守土有责”责任意识和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一盘棋”的思想，强化组织领导，抓好具体推进，并积极履行职责，强化联动执法，确保各项措施和责任落到实处。各行业部门要充分发挥职能，做好宣传贯彻工作，切实做到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管行业必须管禁放、必须管安全”。各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要将烟花爆禁放纳入社会治理和网格化管理工作范畴，发动网格管理员、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村民小组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、社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力量深入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，全力做好宣传等工作把各项工作落实到岗位、落实到人头，落实好属地责任。对因烟花爆竹排查整治措施不到位、工作不落实，导致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春节期间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辖区发生事故、案件或发生大面积违规燃放，造成恶劣影响的的，一律追究有关人员责任。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桂村乡人民政府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2024年2月2日</w:t>
      </w:r>
    </w:p>
    <w:p>
      <w:pPr>
        <w:pStyle w:val="2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>附件：桂村乡春节期间烟花爆竹禁燃禁放值班安排表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64135</wp:posOffset>
                </wp:positionV>
                <wp:extent cx="1181100" cy="5422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070" y="1188085"/>
                          <a:ext cx="118110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both"/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5.05pt;height:42.7pt;width:93pt;z-index:251659264;mso-width-relative:page;mso-height-relative:page;" filled="f" stroked="f" coordsize="21600,21600" o:gfxdata="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8JO/K1gAAAAcBAAAPAAAAAAAAAAEAIAAA&#10;ACIAAABkcnMvZG93bnJldi54bWxQSwECFAAUAAAACACHTuJAgu+5t0cCAABxBAAADgAAAAAAAAAB&#10;ACAAAAAl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both"/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eastAsia="zh-CN"/>
        </w:rPr>
        <w:t>桂村乡春</w:t>
      </w: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节期间烟花爆竹禁燃禁放值班安排表</w:t>
      </w:r>
    </w:p>
    <w:tbl>
      <w:tblPr>
        <w:tblStyle w:val="5"/>
        <w:tblpPr w:leftFromText="181" w:rightFromText="181" w:vertAnchor="page" w:horzAnchor="page" w:tblpX="1491" w:tblpY="3687"/>
        <w:tblOverlap w:val="never"/>
        <w:tblW w:w="13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890"/>
        <w:gridCol w:w="1815"/>
        <w:gridCol w:w="2263"/>
        <w:gridCol w:w="2137"/>
        <w:gridCol w:w="1354"/>
        <w:gridCol w:w="1354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日  期</w:t>
            </w:r>
          </w:p>
        </w:tc>
        <w:tc>
          <w:tcPr>
            <w:tcW w:w="3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党/政主职带班</w:t>
            </w:r>
          </w:p>
        </w:tc>
        <w:tc>
          <w:tcPr>
            <w:tcW w:w="44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科级值班</w:t>
            </w:r>
          </w:p>
        </w:tc>
        <w:tc>
          <w:tcPr>
            <w:tcW w:w="40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值班员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姓名及职务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姓名及职务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上  午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下  午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晚  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2月10日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（初一）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刘文奇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15939966088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康晓惠  党委委员李少卿 平安办主任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15993686730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17637958880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马梦奇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刘会锋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马梦奇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刘会锋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马梦奇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刘会锋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2月11日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（星期日）（初二）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刘文奇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15939966088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杨彦豪  副书记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张  旗  副乡长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13938916533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18637468783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伽法民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刘会锋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伽法民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刘会锋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伽法民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刘会锋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）（初三）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刘文奇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15939966088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宋永强 人大主席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潘轶伟  副乡长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13937454972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15038900036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伽法民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伽法民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伽法民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）（初四）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刘文奇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党委书记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15939966088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宋永强 人大主席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肖春江 食药监所长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13937454972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13733686676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杨超峰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杨超峰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杨超峰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）（初五）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佗新伟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  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18503740096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王笑歌  执法队长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肖春江 食药监所长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13849887707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13733686676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李强胜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李强胜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李强胜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）（初六）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佗新伟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  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18503740096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吴志军 二级主任科员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王笑歌  执法队长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13103886376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13849887707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李强胜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李强胜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李强胜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易海军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）（初七）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佗新伟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  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18503740096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吕依琳  副乡长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符  浩 党委委员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16696865519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15836577791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周向阳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周明山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周向阳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周明山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周向阳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周明山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7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（星期</w:t>
            </w: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）（初八）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佗新伟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乡  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18503740096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符  浩 党委委员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sz w:val="32"/>
                <w:szCs w:val="32"/>
                <w:vertAlign w:val="baseline"/>
                <w:lang w:val="en-US" w:eastAsia="zh-CN"/>
              </w:rPr>
              <w:t>李少卿 平安办主任</w:t>
            </w:r>
          </w:p>
        </w:tc>
        <w:tc>
          <w:tcPr>
            <w:tcW w:w="21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15836577791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17637958880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周向阳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周明山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周向阳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周明山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周向阳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周明山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魏建立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值班电话：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0374—5711102                   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eastAsia="zh-CN"/>
        </w:rPr>
        <w:t xml:space="preserve">              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值班传真：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0374—5711102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值班室位置：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建安区桂村乡人民政府1楼116A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72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年2月2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YjYzMGU0NTBkODQwMTU4NDc4ZmJkMDAxMWZiOGIifQ=="/>
  </w:docVars>
  <w:rsids>
    <w:rsidRoot w:val="556B299F"/>
    <w:rsid w:val="556B299F"/>
    <w:rsid w:val="598C48FA"/>
    <w:rsid w:val="741C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2024-02-02T02:20:00Z</dcterms:created>
  <dc:creator>王铂义</dc:creator>
  <cp:lastModifiedBy>王铂义</cp:lastModifiedBy>
  <dcterms:modified xsi:type="dcterms:W3CDTF">2024-02-02T03:34:40Z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66FBD13D147B454084D52641CFB5231A_11</vt:lpwstr>
  </property>
</Properties>
</file>