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7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建安区教育体育局关于</w:t>
      </w:r>
      <w:r>
        <w:rPr>
          <w:rFonts w:hint="eastAsia" w:ascii="方正小标宋简体" w:hAnsi="方正小标宋简体" w:eastAsia="方正小标宋简体" w:cs="方正小标宋简体"/>
          <w:sz w:val="44"/>
          <w:szCs w:val="44"/>
          <w:lang w:eastAsia="zh-CN"/>
        </w:rPr>
        <w:t>暑期校园安全专项督导</w:t>
      </w:r>
      <w:r>
        <w:rPr>
          <w:rFonts w:hint="eastAsia" w:ascii="方正小标宋简体" w:hAnsi="方正小标宋简体" w:eastAsia="方正小标宋简体" w:cs="方正小标宋简体"/>
          <w:sz w:val="44"/>
          <w:szCs w:val="44"/>
        </w:rPr>
        <w:t>工作的通知</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各乡镇中心学校，局属各学校：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Adobe 仿宋 Std R" w:eastAsia="仿宋_GB2312"/>
          <w:sz w:val="32"/>
          <w:szCs w:val="32"/>
          <w:lang w:eastAsia="zh-CN"/>
        </w:rPr>
        <w:t>为了进一步做好学校安全工作，坚决预防和遏制校园安全事故的发生。根据《教育部办公厅关于开展中小学幼儿园校园安全督导的紧急通知》（教电</w:t>
      </w:r>
      <w:r>
        <w:rPr>
          <w:rFonts w:hint="eastAsia" w:ascii="仿宋_GB2312" w:hAnsi="Adobe 仿宋 Std R" w:eastAsia="仿宋_GB2312"/>
          <w:sz w:val="32"/>
          <w:szCs w:val="32"/>
          <w:lang w:val="en-US" w:eastAsia="zh-CN"/>
        </w:rPr>
        <w:t>[２０２３]２１４号和</w:t>
      </w:r>
      <w:r>
        <w:rPr>
          <w:rFonts w:hint="eastAsia" w:ascii="仿宋_GB2312" w:hAnsi="Adobe 仿宋 Std R" w:eastAsia="仿宋_GB2312"/>
          <w:sz w:val="32"/>
          <w:szCs w:val="32"/>
          <w:lang w:eastAsia="zh-CN"/>
        </w:rPr>
        <w:t>《河南省人民政府教育督导委员会办公室转发关于开展中小学幼儿园校园安全督导的紧急通知》（豫政教督办</w:t>
      </w:r>
      <w:r>
        <w:rPr>
          <w:rFonts w:hint="eastAsia" w:ascii="仿宋_GB2312" w:hAnsi="Adobe 仿宋 Std R" w:eastAsia="仿宋_GB2312"/>
          <w:sz w:val="32"/>
          <w:szCs w:val="32"/>
          <w:lang w:val="en-US" w:eastAsia="zh-CN"/>
        </w:rPr>
        <w:t>[２０２３]１１号）要求，</w:t>
      </w:r>
      <w:r>
        <w:rPr>
          <w:rFonts w:hint="eastAsia" w:ascii="仿宋_GB2312" w:hAnsi="Adobe 仿宋 Std R" w:eastAsia="仿宋_GB2312"/>
          <w:sz w:val="32"/>
          <w:szCs w:val="32"/>
          <w:lang w:eastAsia="zh-CN"/>
        </w:rPr>
        <w:t>区</w:t>
      </w:r>
      <w:r>
        <w:rPr>
          <w:rFonts w:hint="eastAsia" w:ascii="仿宋_GB2312" w:eastAsia="仿宋_GB2312"/>
          <w:color w:val="000000"/>
          <w:sz w:val="32"/>
          <w:szCs w:val="32"/>
        </w:rPr>
        <w:t>教体局</w:t>
      </w:r>
      <w:r>
        <w:rPr>
          <w:rFonts w:hint="eastAsia" w:ascii="仿宋_GB2312" w:eastAsia="仿宋_GB2312"/>
          <w:color w:val="000000"/>
          <w:sz w:val="32"/>
          <w:szCs w:val="32"/>
          <w:lang w:eastAsia="zh-CN"/>
        </w:rPr>
        <w:t>党组高度重视，立即</w:t>
      </w:r>
      <w:r>
        <w:rPr>
          <w:rFonts w:hint="eastAsia" w:ascii="仿宋_GB2312" w:eastAsia="仿宋_GB2312"/>
          <w:color w:val="000000"/>
          <w:sz w:val="32"/>
          <w:szCs w:val="32"/>
        </w:rPr>
        <w:t>安排部署，</w:t>
      </w:r>
      <w:r>
        <w:rPr>
          <w:rFonts w:hint="eastAsia" w:ascii="仿宋_GB2312" w:eastAsia="仿宋_GB2312"/>
          <w:color w:val="000000"/>
          <w:sz w:val="32"/>
          <w:szCs w:val="32"/>
          <w:lang w:eastAsia="zh-CN"/>
        </w:rPr>
        <w:t>从各乡校组织责任督学４０余名，成立１０个督导组对全区中小学幼儿园校园安全进行专项督导。</w:t>
      </w:r>
      <w:r>
        <w:rPr>
          <w:rFonts w:hint="eastAsia" w:ascii="仿宋_GB2312" w:hAnsi="仿宋_GB2312" w:eastAsia="仿宋_GB2312" w:cs="仿宋_GB2312"/>
          <w:sz w:val="32"/>
          <w:szCs w:val="32"/>
        </w:rPr>
        <w:t>现将有关工作安排如下：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一、督导范围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全区各级各类学校（含民办学校及幼儿园）。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二、督导内容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中小学幼儿园校园安全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三、工作要求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（一）单位自查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各学校对照</w:t>
      </w:r>
      <w:r>
        <w:rPr>
          <w:rFonts w:hint="eastAsia" w:ascii="仿宋_GB2312" w:hAnsi="仿宋_GB2312" w:eastAsia="仿宋_GB2312" w:cs="仿宋_GB2312"/>
          <w:sz w:val="32"/>
          <w:szCs w:val="32"/>
          <w:lang w:eastAsia="zh-CN"/>
        </w:rPr>
        <w:t>督导细则</w:t>
      </w:r>
      <w:r>
        <w:rPr>
          <w:rFonts w:hint="eastAsia" w:ascii="仿宋_GB2312" w:hAnsi="仿宋_GB2312" w:eastAsia="仿宋_GB2312" w:cs="仿宋_GB2312"/>
          <w:sz w:val="32"/>
          <w:szCs w:val="32"/>
        </w:rPr>
        <w:t>，全面开展</w:t>
      </w:r>
      <w:r>
        <w:rPr>
          <w:rFonts w:hint="eastAsia" w:ascii="仿宋_GB2312" w:hAnsi="仿宋_GB2312" w:eastAsia="仿宋_GB2312" w:cs="仿宋_GB2312"/>
          <w:sz w:val="32"/>
          <w:szCs w:val="32"/>
          <w:lang w:eastAsia="zh-CN"/>
        </w:rPr>
        <w:t>校园安全</w:t>
      </w:r>
      <w:r>
        <w:rPr>
          <w:rFonts w:hint="eastAsia" w:ascii="仿宋_GB2312" w:hAnsi="仿宋_GB2312" w:eastAsia="仿宋_GB2312" w:cs="仿宋_GB2312"/>
          <w:sz w:val="32"/>
          <w:szCs w:val="32"/>
        </w:rPr>
        <w:t>工作自查自评，对一般性问题要立即整改，重大问题及时报告主管单位。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（二）实地督导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教体局将成立由局领导带队的督导组，督导组要按照</w:t>
      </w:r>
      <w:r>
        <w:rPr>
          <w:rFonts w:hint="eastAsia" w:ascii="仿宋_GB2312" w:hAnsi="仿宋_GB2312" w:eastAsia="仿宋_GB2312" w:cs="仿宋_GB2312"/>
          <w:sz w:val="32"/>
          <w:szCs w:val="32"/>
          <w:lang w:eastAsia="zh-CN"/>
        </w:rPr>
        <w:t>细则</w:t>
      </w:r>
      <w:r>
        <w:rPr>
          <w:rFonts w:hint="eastAsia" w:ascii="仿宋_GB2312" w:hAnsi="仿宋_GB2312" w:eastAsia="仿宋_GB2312" w:cs="仿宋_GB2312"/>
          <w:sz w:val="32"/>
          <w:szCs w:val="32"/>
        </w:rPr>
        <w:t>要求开展实地督导。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mailto:%EF%BC%88%E4%B8%89%EF%BC%89%E6%97%B6%E9%97%B4%E8%A6%81%E6%B1%82%E3%80%829%E6%9C%882%E6%97%A5%E5%89%8D%EF%BC%8C%E5%AD%A6%E6%A0%A1%E5%AE%8C%E6%88%90%E8%87%AA%E6%9F%A5%E8%87%AA%E8%AF%84%E5%B7%A5%E4%BD%9C%E3%80%82%E5%B8%82%E7%9B%B4%E5%B1%9E%E5%AD%A6%E6%A0%A1%EF%BC%88%E5%90%AB%E6%B0%91%E5%8A%9E%EF%BC%89%E3%80%81%E6%B2%B3%E5%A4%A7%E9%99%84%E4%B8%AD%E8%87%AA%E8%AF%84%E8%A1%A8%E7%94%B5%E5%AD%90%E7%89%88%E6%8A%A5%E5%B8%82%E6%95%99%E4%BD%93%E5%B1%80%E7%9D%A3%E5%AF%BC%E5%AE%A4%EF%BC%9B9%E6%9C%889%E6%97%A5%E5%89%8D%EF%BC%8C%E5%B8%82%E5%8E%BF%E6%95%99%E8%82%B2%E8%A1%8C%E6%94%BF%E9%83%A8%E9%97%A8%E5%AE%8C%E6%88%90%E5%AF%B9%E6%89%80%E5%B1%9E%E5%AD%A6%E6%A0%A1%E7%9A%84%E5%AE%9E%E5%9C%B0%E7%9D%A3%E5%AF%BC%E6%A3%80%E6%9F%A5%EF%BC%8C%E5%90%84%E5%8E%BF%E5%8C%BA%E5%BC%80%E5%AD%A6%E4%B8%93%E9%A1%B9%E7%9D%A3%E5%AF%BC%E6%A3%80%E6%9F%A5%E5%B7%A5%E4%BD%9C%E6%8A%A5%E5%91%8A%E7%94%B5%E5%AD%90%E7%89%88%E6%8A%A5%E9%80%81%E5%B8%82%E6%95%99%E4%BD%93%E5%B1%80%E7%9D%A3%E5%AF%BC%E5%AE%A4%E3%80%82%E5%B8%82%E6%95%99%E4%BD%93%E5%B1%80%E7%9D%A3%E5%AF%BC%E5%AE%A4%E9%82%AE%E7%AE%B1kfdds@163.com%E3%80%82"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（三）时间安排及材料报送</w:t>
      </w:r>
      <w:r>
        <w:rPr>
          <w:rFonts w:hint="eastAsia" w:ascii="仿宋_GB2312" w:hAnsi="仿宋_GB2312" w:eastAsia="仿宋_GB2312" w:cs="仿宋_GB2312"/>
          <w:sz w:val="32"/>
          <w:szCs w:val="32"/>
        </w:rPr>
        <w:fldChar w:fldCharType="end"/>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24</w:t>
      </w:r>
      <w:r>
        <w:rPr>
          <w:rFonts w:hint="eastAsia" w:ascii="仿宋_GB2312" w:hAnsi="仿宋_GB2312" w:eastAsia="仿宋_GB2312" w:cs="仿宋_GB2312"/>
          <w:sz w:val="32"/>
          <w:szCs w:val="32"/>
        </w:rPr>
        <w:t>日—</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月2</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日，</w:t>
      </w:r>
      <w:r>
        <w:rPr>
          <w:rFonts w:hint="eastAsia" w:ascii="仿宋_GB2312" w:hAnsi="仿宋_GB2312" w:eastAsia="仿宋_GB2312" w:cs="仿宋_GB2312"/>
          <w:sz w:val="32"/>
          <w:szCs w:val="32"/>
          <w:lang w:eastAsia="zh-CN"/>
        </w:rPr>
        <w:t>各</w:t>
      </w:r>
      <w:r>
        <w:rPr>
          <w:rFonts w:hint="eastAsia" w:ascii="仿宋_GB2312" w:hAnsi="仿宋_GB2312" w:eastAsia="仿宋_GB2312" w:cs="仿宋_GB2312"/>
          <w:sz w:val="32"/>
          <w:szCs w:val="32"/>
        </w:rPr>
        <w:t>督导组要完成</w:t>
      </w:r>
      <w:r>
        <w:rPr>
          <w:rFonts w:hint="eastAsia" w:ascii="仿宋_GB2312" w:hAnsi="仿宋_GB2312" w:eastAsia="仿宋_GB2312" w:cs="仿宋_GB2312"/>
          <w:sz w:val="32"/>
          <w:szCs w:val="32"/>
          <w:lang w:eastAsia="zh-CN"/>
        </w:rPr>
        <w:t>实地</w:t>
      </w:r>
      <w:r>
        <w:rPr>
          <w:rFonts w:hint="eastAsia" w:ascii="仿宋_GB2312" w:hAnsi="仿宋_GB2312" w:eastAsia="仿宋_GB2312" w:cs="仿宋_GB2312"/>
          <w:sz w:val="32"/>
          <w:szCs w:val="32"/>
        </w:rPr>
        <w:t>督导，撰写督导报告</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各督导组</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30</w:t>
      </w:r>
      <w:r>
        <w:rPr>
          <w:rFonts w:hint="eastAsia" w:ascii="仿宋_GB2312" w:hAnsi="仿宋_GB2312" w:eastAsia="仿宋_GB2312" w:cs="仿宋_GB2312"/>
          <w:sz w:val="32"/>
          <w:szCs w:val="32"/>
        </w:rPr>
        <w:t>日前将督导报告交督导室。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附件</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：建安区202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eastAsia="zh-CN"/>
        </w:rPr>
        <w:t>中小学幼儿园校园安全督导细则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附件</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：建安区202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eastAsia="zh-CN"/>
        </w:rPr>
        <w:t>中小学幼儿园校园安全督导人员分工表</w:t>
      </w:r>
    </w:p>
    <w:p/>
    <w:p/>
    <w:p/>
    <w:p/>
    <w:p/>
    <w:p/>
    <w:p/>
    <w:p/>
    <w:p/>
    <w:p/>
    <w:p/>
    <w:p/>
    <w:p/>
    <w:p/>
    <w:p/>
    <w:p/>
    <w:p/>
    <w:p/>
    <w:p/>
    <w:p/>
    <w:p/>
    <w:p/>
    <w:p/>
    <w:p/>
    <w:p/>
    <w:p/>
    <w:p/>
    <w:p/>
    <w:p/>
    <w:p/>
    <w:p/>
    <w:p/>
    <w:p/>
    <w:p/>
    <w:p/>
    <w:p>
      <w:pPr>
        <w:keepNext w:val="0"/>
        <w:keepLines w:val="0"/>
        <w:pageBreakBefore w:val="0"/>
        <w:kinsoku/>
        <w:wordWrap/>
        <w:overflowPunct/>
        <w:topLinePunct w:val="0"/>
        <w:autoSpaceDE/>
        <w:autoSpaceDN/>
        <w:bidi w:val="0"/>
        <w:adjustRightInd/>
        <w:snapToGrid/>
        <w:spacing w:line="580" w:lineRule="exact"/>
        <w:jc w:val="left"/>
        <w:textAlignment w:val="auto"/>
        <w:rPr>
          <w:rFonts w:hint="eastAsia" w:ascii="黑体" w:hAnsi="黑体" w:eastAsia="黑体" w:cs="黑体"/>
          <w:b w:val="0"/>
          <w:bCs w:val="0"/>
          <w:sz w:val="44"/>
          <w:szCs w:val="44"/>
          <w:lang w:val="en-US" w:eastAsia="zh-CN"/>
        </w:rPr>
      </w:pPr>
      <w:r>
        <w:rPr>
          <w:rFonts w:hint="eastAsia" w:ascii="黑体" w:hAnsi="黑体" w:eastAsia="黑体" w:cs="黑体"/>
          <w:b w:val="0"/>
          <w:bCs w:val="0"/>
          <w:sz w:val="44"/>
          <w:szCs w:val="44"/>
          <w:lang w:val="en-US" w:eastAsia="zh-CN"/>
        </w:rPr>
        <w:t>附件1</w:t>
      </w:r>
    </w:p>
    <w:p>
      <w:pPr>
        <w:keepNext w:val="0"/>
        <w:keepLines w:val="0"/>
        <w:pageBreakBefore w:val="0"/>
        <w:kinsoku/>
        <w:wordWrap/>
        <w:overflowPunct/>
        <w:topLinePunct w:val="0"/>
        <w:autoSpaceDE/>
        <w:autoSpaceDN/>
        <w:bidi w:val="0"/>
        <w:adjustRightInd/>
        <w:snapToGrid/>
        <w:spacing w:line="580" w:lineRule="exact"/>
        <w:jc w:val="center"/>
        <w:textAlignment w:val="auto"/>
        <w:rPr>
          <w:rFonts w:hint="eastAsia" w:ascii="黑体" w:hAnsi="黑体" w:eastAsia="黑体" w:cs="黑体"/>
          <w:b w:val="0"/>
          <w:bCs w:val="0"/>
          <w:sz w:val="44"/>
          <w:szCs w:val="44"/>
          <w:lang w:val="en-US" w:eastAsia="zh-CN"/>
        </w:rPr>
      </w:pPr>
      <w:r>
        <w:rPr>
          <w:rFonts w:hint="eastAsia" w:ascii="黑体" w:hAnsi="黑体" w:eastAsia="黑体" w:cs="黑体"/>
          <w:b w:val="0"/>
          <w:bCs w:val="0"/>
          <w:sz w:val="44"/>
          <w:szCs w:val="44"/>
          <w:lang w:val="en-US" w:eastAsia="zh-CN"/>
        </w:rPr>
        <w:t>中小学幼儿园校园安全督导细则</w:t>
      </w:r>
    </w:p>
    <w:p>
      <w:pPr>
        <w:keepNext w:val="0"/>
        <w:keepLines w:val="0"/>
        <w:pageBreakBefore w:val="0"/>
        <w:kinsoku/>
        <w:wordWrap/>
        <w:overflowPunct/>
        <w:topLinePunct w:val="0"/>
        <w:autoSpaceDE/>
        <w:autoSpaceDN/>
        <w:bidi w:val="0"/>
        <w:adjustRightInd/>
        <w:snapToGrid/>
        <w:spacing w:line="580" w:lineRule="exact"/>
        <w:jc w:val="center"/>
        <w:textAlignment w:val="auto"/>
        <w:rPr>
          <w:rFonts w:hint="eastAsia" w:ascii="黑体" w:hAnsi="黑体" w:eastAsia="黑体" w:cs="黑体"/>
          <w:b w:val="0"/>
          <w:bCs w:val="0"/>
          <w:sz w:val="32"/>
          <w:szCs w:val="32"/>
          <w:lang w:val="en-US" w:eastAsia="zh-CN"/>
        </w:rPr>
      </w:pPr>
    </w:p>
    <w:p>
      <w:pPr>
        <w:keepNext w:val="0"/>
        <w:keepLines w:val="0"/>
        <w:pageBreakBefore w:val="0"/>
        <w:kinsoku/>
        <w:wordWrap/>
        <w:overflowPunct/>
        <w:topLinePunct w:val="0"/>
        <w:autoSpaceDE/>
        <w:autoSpaceDN/>
        <w:bidi w:val="0"/>
        <w:adjustRightInd/>
        <w:snapToGrid/>
        <w:spacing w:line="580" w:lineRule="exact"/>
        <w:jc w:val="both"/>
        <w:textAlignment w:val="auto"/>
        <w:rPr>
          <w:rFonts w:hint="default"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　　一、安全隐患排查情况（20分）</w:t>
      </w:r>
    </w:p>
    <w:p>
      <w:pPr>
        <w:keepNext w:val="0"/>
        <w:keepLines w:val="0"/>
        <w:pageBreakBefore w:val="0"/>
        <w:numPr>
          <w:ilvl w:val="0"/>
          <w:numId w:val="0"/>
        </w:numPr>
        <w:kinsoku/>
        <w:wordWrap/>
        <w:overflowPunct/>
        <w:topLinePunct w:val="0"/>
        <w:autoSpaceDE/>
        <w:autoSpaceDN/>
        <w:bidi w:val="0"/>
        <w:adjustRightInd/>
        <w:snapToGrid/>
        <w:spacing w:line="580" w:lineRule="exact"/>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　　1.《许昌市建安区教体系统重大事故隐患专项排查整治2023行动实施方案》安排布置、传达落实情况,查会议记录（3分）。</w:t>
      </w:r>
    </w:p>
    <w:p>
      <w:pPr>
        <w:keepNext w:val="0"/>
        <w:keepLines w:val="0"/>
        <w:pageBreakBefore w:val="0"/>
        <w:numPr>
          <w:ilvl w:val="0"/>
          <w:numId w:val="0"/>
        </w:numPr>
        <w:kinsoku/>
        <w:wordWrap/>
        <w:overflowPunct/>
        <w:topLinePunct w:val="0"/>
        <w:autoSpaceDE/>
        <w:autoSpaceDN/>
        <w:bidi w:val="0"/>
        <w:adjustRightInd/>
        <w:snapToGrid/>
        <w:spacing w:line="580" w:lineRule="exact"/>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　　2.《建安区教体局“除险保安、护航发展”夏季专项行动实施方案》安排布置、传达落实情况（3分）。</w:t>
      </w:r>
    </w:p>
    <w:p>
      <w:pPr>
        <w:keepNext w:val="0"/>
        <w:keepLines w:val="0"/>
        <w:pageBreakBefore w:val="0"/>
        <w:numPr>
          <w:ilvl w:val="0"/>
          <w:numId w:val="0"/>
        </w:numPr>
        <w:kinsoku/>
        <w:wordWrap/>
        <w:overflowPunct/>
        <w:topLinePunct w:val="0"/>
        <w:autoSpaceDE/>
        <w:autoSpaceDN/>
        <w:bidi w:val="0"/>
        <w:adjustRightInd/>
        <w:snapToGrid/>
        <w:spacing w:line="580" w:lineRule="exact"/>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　　3.查看学校隐患排查填写的“隐患排查整治“问题、任务、责任”清单”表册（4分）。</w:t>
      </w:r>
    </w:p>
    <w:p>
      <w:pPr>
        <w:keepNext w:val="0"/>
        <w:keepLines w:val="0"/>
        <w:pageBreakBefore w:val="0"/>
        <w:numPr>
          <w:ilvl w:val="0"/>
          <w:numId w:val="0"/>
        </w:numPr>
        <w:kinsoku/>
        <w:wordWrap/>
        <w:overflowPunct/>
        <w:topLinePunct w:val="0"/>
        <w:autoSpaceDE/>
        <w:autoSpaceDN/>
        <w:bidi w:val="0"/>
        <w:adjustRightInd/>
        <w:snapToGrid/>
        <w:spacing w:line="580" w:lineRule="exact"/>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kern w:val="2"/>
          <w:sz w:val="32"/>
          <w:szCs w:val="32"/>
          <w:lang w:val="en-US" w:eastAsia="zh-CN" w:bidi="ar-SA"/>
        </w:rPr>
        <w:t>　（二）</w:t>
      </w:r>
      <w:r>
        <w:rPr>
          <w:rFonts w:hint="eastAsia" w:ascii="仿宋" w:hAnsi="仿宋" w:eastAsia="仿宋" w:cs="仿宋"/>
          <w:b w:val="0"/>
          <w:bCs w:val="0"/>
          <w:sz w:val="32"/>
          <w:szCs w:val="32"/>
          <w:lang w:val="en-US" w:eastAsia="zh-CN"/>
        </w:rPr>
        <w:t>涉校矛盾纠纷工作开展情况（10分）　</w:t>
      </w:r>
    </w:p>
    <w:p>
      <w:pPr>
        <w:keepNext w:val="0"/>
        <w:keepLines w:val="0"/>
        <w:pageBreakBefore w:val="0"/>
        <w:numPr>
          <w:ilvl w:val="0"/>
          <w:numId w:val="0"/>
        </w:numPr>
        <w:kinsoku/>
        <w:wordWrap/>
        <w:overflowPunct/>
        <w:topLinePunct w:val="0"/>
        <w:autoSpaceDE/>
        <w:autoSpaceDN/>
        <w:bidi w:val="0"/>
        <w:adjustRightInd/>
        <w:snapToGrid/>
        <w:spacing w:line="580" w:lineRule="exact"/>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　　1.每所学校开展矛盾纠纷排查情况（4分）（查看排查表、排查报告，排查出的矛盾纠纷处置情况等）</w:t>
      </w:r>
    </w:p>
    <w:p>
      <w:pPr>
        <w:keepNext w:val="0"/>
        <w:keepLines w:val="0"/>
        <w:pageBreakBefore w:val="0"/>
        <w:numPr>
          <w:ilvl w:val="0"/>
          <w:numId w:val="0"/>
        </w:numPr>
        <w:kinsoku/>
        <w:wordWrap/>
        <w:overflowPunct/>
        <w:topLinePunct w:val="0"/>
        <w:autoSpaceDE/>
        <w:autoSpaceDN/>
        <w:bidi w:val="0"/>
        <w:adjustRightInd/>
        <w:snapToGrid/>
        <w:spacing w:line="580" w:lineRule="exact"/>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　　2.防欺凌工作开展情况（4分）（防欺凌工作计划、领导小组、制度、措施，每个岗位预防和处理校园欺凌的相应职责；开展《中华人民共和国治安处罚法》、《河南省公安机关治安管理处罚裁量标准》、《中华人民共和国刑法》等法律法规宣传的材料；开展学生心理健康咨询和疏导的材料；</w:t>
      </w:r>
    </w:p>
    <w:p>
      <w:pPr>
        <w:keepNext w:val="0"/>
        <w:keepLines w:val="0"/>
        <w:pageBreakBefore w:val="0"/>
        <w:numPr>
          <w:ilvl w:val="0"/>
          <w:numId w:val="0"/>
        </w:numPr>
        <w:kinsoku/>
        <w:wordWrap/>
        <w:overflowPunct/>
        <w:topLinePunct w:val="0"/>
        <w:autoSpaceDE/>
        <w:autoSpaceDN/>
        <w:bidi w:val="0"/>
        <w:adjustRightInd/>
        <w:snapToGrid/>
        <w:spacing w:line="580" w:lineRule="exact"/>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　　3.开展防校园周边和校内暴力伤害安全知识学习培训情况（2分）（查看培训教材、教案、培训照片等）。</w:t>
      </w:r>
    </w:p>
    <w:p>
      <w:pPr>
        <w:keepNext w:val="0"/>
        <w:keepLines w:val="0"/>
        <w:pageBreakBefore w:val="0"/>
        <w:numPr>
          <w:ilvl w:val="0"/>
          <w:numId w:val="0"/>
        </w:numPr>
        <w:kinsoku/>
        <w:wordWrap/>
        <w:overflowPunct/>
        <w:topLinePunct w:val="0"/>
        <w:autoSpaceDE/>
        <w:autoSpaceDN/>
        <w:bidi w:val="0"/>
        <w:adjustRightInd/>
        <w:snapToGrid/>
        <w:spacing w:line="580" w:lineRule="exact"/>
        <w:ind w:leftChars="0"/>
        <w:textAlignment w:val="auto"/>
        <w:rPr>
          <w:rFonts w:hint="default" w:ascii="黑体" w:hAnsi="黑体" w:eastAsia="黑体" w:cs="黑体"/>
          <w:b w:val="0"/>
          <w:bCs w:val="0"/>
          <w:sz w:val="32"/>
          <w:szCs w:val="32"/>
          <w:lang w:val="en-US" w:eastAsia="zh-CN"/>
        </w:rPr>
      </w:pPr>
      <w:r>
        <w:rPr>
          <w:rFonts w:hint="eastAsia" w:ascii="仿宋" w:hAnsi="仿宋" w:eastAsia="仿宋" w:cs="仿宋"/>
          <w:b w:val="0"/>
          <w:bCs w:val="0"/>
          <w:sz w:val="32"/>
          <w:szCs w:val="32"/>
          <w:lang w:val="en-US" w:eastAsia="zh-CN"/>
        </w:rPr>
        <w:t>　</w:t>
      </w:r>
      <w:r>
        <w:rPr>
          <w:rFonts w:hint="eastAsia" w:ascii="黑体" w:hAnsi="黑体" w:eastAsia="黑体" w:cs="黑体"/>
          <w:b w:val="0"/>
          <w:bCs w:val="0"/>
          <w:sz w:val="32"/>
          <w:szCs w:val="32"/>
          <w:lang w:val="en-US" w:eastAsia="zh-CN"/>
        </w:rPr>
        <w:t>　二、三防建设情况（20分）</w:t>
      </w:r>
    </w:p>
    <w:p>
      <w:pPr>
        <w:keepNext w:val="0"/>
        <w:keepLines w:val="0"/>
        <w:pageBreakBefore w:val="0"/>
        <w:numPr>
          <w:ilvl w:val="0"/>
          <w:numId w:val="0"/>
        </w:numPr>
        <w:kinsoku/>
        <w:wordWrap/>
        <w:overflowPunct/>
        <w:topLinePunct w:val="0"/>
        <w:autoSpaceDE/>
        <w:autoSpaceDN/>
        <w:bidi w:val="0"/>
        <w:adjustRightInd/>
        <w:snapToGrid/>
        <w:spacing w:line="580" w:lineRule="exact"/>
        <w:textAlignment w:val="auto"/>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　　1.　人防（6分）</w:t>
      </w:r>
    </w:p>
    <w:p>
      <w:pPr>
        <w:keepNext w:val="0"/>
        <w:keepLines w:val="0"/>
        <w:pageBreakBefore w:val="0"/>
        <w:numPr>
          <w:ilvl w:val="0"/>
          <w:numId w:val="1"/>
        </w:numPr>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保安（2分）</w:t>
      </w:r>
    </w:p>
    <w:p>
      <w:pPr>
        <w:keepNext w:val="0"/>
        <w:keepLines w:val="0"/>
        <w:pageBreakBefore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学校保安员应当按照不低于以下标准配备：师生员工总人数少于100人的学校至少配1名专职保安员；100人以上1000人以下的学校，至少配2名专职保安员；超过1000人的学校，每增加500名学生增配1名专职保安员。寄宿制学校至少配2名专职保安员，在上述标准的基础上每增加300名寄宿生增配1名专职保安员。</w:t>
      </w:r>
    </w:p>
    <w:p>
      <w:pPr>
        <w:keepNext w:val="0"/>
        <w:keepLines w:val="0"/>
        <w:pageBreakBefore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保安员年龄原则不超过55周岁，持证上岗（公安部门颁发保安证）。</w:t>
      </w:r>
    </w:p>
    <w:p>
      <w:pPr>
        <w:keepNext w:val="0"/>
        <w:keepLines w:val="0"/>
        <w:pageBreakBefore w:val="0"/>
        <w:numPr>
          <w:ilvl w:val="0"/>
          <w:numId w:val="1"/>
        </w:numPr>
        <w:kinsoku/>
        <w:wordWrap/>
        <w:overflowPunct/>
        <w:topLinePunct w:val="0"/>
        <w:autoSpaceDE/>
        <w:autoSpaceDN/>
        <w:bidi w:val="0"/>
        <w:adjustRightInd/>
        <w:snapToGrid/>
        <w:spacing w:line="580" w:lineRule="exact"/>
        <w:ind w:left="0" w:leftChars="0" w:firstLine="640" w:firstLineChars="200"/>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管理（2分）</w:t>
      </w:r>
    </w:p>
    <w:p>
      <w:pPr>
        <w:keepNext w:val="0"/>
        <w:keepLines w:val="0"/>
        <w:pageBreakBefore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校门口24小时有人值守，其他出入口开启时有人值守，做好车辆、人员进出登记，防止未经许可人员进入学校；对学校重点部位及周边巡查每日不少于5次。（查看出入登记记录）</w:t>
      </w:r>
    </w:p>
    <w:p>
      <w:pPr>
        <w:keepNext w:val="0"/>
        <w:keepLines w:val="0"/>
        <w:pageBreakBefore w:val="0"/>
        <w:numPr>
          <w:ilvl w:val="0"/>
          <w:numId w:val="1"/>
        </w:numPr>
        <w:kinsoku/>
        <w:wordWrap/>
        <w:overflowPunct/>
        <w:topLinePunct w:val="0"/>
        <w:autoSpaceDE/>
        <w:autoSpaceDN/>
        <w:bidi w:val="0"/>
        <w:adjustRightInd/>
        <w:snapToGrid/>
        <w:spacing w:line="580" w:lineRule="exact"/>
        <w:ind w:left="0" w:leftChars="0" w:firstLine="640" w:firstLineChars="200"/>
        <w:textAlignment w:val="auto"/>
        <w:rPr>
          <w:rFonts w:hint="eastAsia" w:ascii="仿宋" w:hAnsi="仿宋" w:eastAsia="仿宋" w:cs="仿宋"/>
          <w:b w:val="0"/>
          <w:bCs w:val="0"/>
          <w:i w:val="0"/>
          <w:caps w:val="0"/>
          <w:color w:val="555555"/>
          <w:spacing w:val="0"/>
          <w:sz w:val="32"/>
          <w:szCs w:val="32"/>
          <w:shd w:val="clear" w:color="auto" w:fill="FFFFFF"/>
          <w:lang w:eastAsia="zh-CN"/>
        </w:rPr>
      </w:pPr>
      <w:r>
        <w:rPr>
          <w:rFonts w:hint="eastAsia" w:ascii="仿宋" w:hAnsi="仿宋" w:eastAsia="仿宋" w:cs="仿宋"/>
          <w:b w:val="0"/>
          <w:bCs w:val="0"/>
          <w:i w:val="0"/>
          <w:caps w:val="0"/>
          <w:color w:val="555555"/>
          <w:spacing w:val="0"/>
          <w:sz w:val="32"/>
          <w:szCs w:val="32"/>
          <w:shd w:val="clear" w:color="auto" w:fill="FFFFFF"/>
          <w:lang w:eastAsia="zh-CN"/>
        </w:rPr>
        <w:t>护学岗（</w:t>
      </w:r>
      <w:r>
        <w:rPr>
          <w:rFonts w:hint="eastAsia" w:ascii="仿宋" w:hAnsi="仿宋" w:eastAsia="仿宋" w:cs="仿宋"/>
          <w:b w:val="0"/>
          <w:bCs w:val="0"/>
          <w:i w:val="0"/>
          <w:caps w:val="0"/>
          <w:color w:val="555555"/>
          <w:spacing w:val="0"/>
          <w:sz w:val="32"/>
          <w:szCs w:val="32"/>
          <w:shd w:val="clear" w:color="auto" w:fill="FFFFFF"/>
          <w:lang w:val="en-US" w:eastAsia="zh-CN"/>
        </w:rPr>
        <w:t>2分）</w:t>
      </w:r>
    </w:p>
    <w:p>
      <w:pPr>
        <w:keepNext w:val="0"/>
        <w:keepLines w:val="0"/>
        <w:pageBreakBefore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公安部门安排有护学岗人员在上、放学时到岗（查看校门口护学岗标牌，询问护学岗到岗情况）</w:t>
      </w:r>
    </w:p>
    <w:p>
      <w:pPr>
        <w:keepNext w:val="0"/>
        <w:keepLines w:val="0"/>
        <w:pageBreakBefore w:val="0"/>
        <w:numPr>
          <w:ilvl w:val="0"/>
          <w:numId w:val="0"/>
        </w:numPr>
        <w:kinsoku/>
        <w:wordWrap/>
        <w:overflowPunct/>
        <w:topLinePunct w:val="0"/>
        <w:autoSpaceDE/>
        <w:autoSpaceDN/>
        <w:bidi w:val="0"/>
        <w:adjustRightInd/>
        <w:snapToGrid/>
        <w:spacing w:line="580" w:lineRule="exact"/>
        <w:ind w:leftChars="0"/>
        <w:textAlignment w:val="auto"/>
        <w:rPr>
          <w:rFonts w:hint="default" w:ascii="仿宋" w:hAnsi="仿宋" w:eastAsia="仿宋" w:cs="仿宋"/>
          <w:b w:val="0"/>
          <w:bCs w:val="0"/>
          <w:i w:val="0"/>
          <w:caps w:val="0"/>
          <w:color w:val="555555"/>
          <w:spacing w:val="0"/>
          <w:sz w:val="32"/>
          <w:szCs w:val="32"/>
          <w:shd w:val="clear" w:color="auto" w:fill="FFFFFF"/>
          <w:lang w:val="en-US" w:eastAsia="zh-CN"/>
        </w:rPr>
      </w:pPr>
      <w:r>
        <w:rPr>
          <w:rFonts w:hint="eastAsia" w:ascii="仿宋" w:hAnsi="仿宋" w:eastAsia="仿宋" w:cs="仿宋"/>
          <w:b w:val="0"/>
          <w:bCs w:val="0"/>
          <w:i w:val="0"/>
          <w:caps w:val="0"/>
          <w:color w:val="555555"/>
          <w:spacing w:val="0"/>
          <w:sz w:val="32"/>
          <w:szCs w:val="32"/>
          <w:shd w:val="clear" w:color="auto" w:fill="FFFFFF"/>
          <w:lang w:val="en-US" w:eastAsia="zh-CN"/>
        </w:rPr>
        <w:t>　　2.物防（4分）</w:t>
      </w:r>
    </w:p>
    <w:p>
      <w:pPr>
        <w:keepNext w:val="0"/>
        <w:keepLines w:val="0"/>
        <w:pageBreakBefore w:val="0"/>
        <w:numPr>
          <w:ilvl w:val="0"/>
          <w:numId w:val="0"/>
        </w:numPr>
        <w:kinsoku/>
        <w:wordWrap/>
        <w:overflowPunct/>
        <w:topLinePunct w:val="0"/>
        <w:autoSpaceDE/>
        <w:autoSpaceDN/>
        <w:bidi w:val="0"/>
        <w:adjustRightInd/>
        <w:snapToGrid/>
        <w:spacing w:line="580" w:lineRule="exact"/>
        <w:textAlignment w:val="auto"/>
        <w:rPr>
          <w:rFonts w:hint="eastAsia" w:ascii="仿宋" w:hAnsi="仿宋" w:eastAsia="仿宋" w:cs="仿宋"/>
          <w:b w:val="0"/>
          <w:bCs w:val="0"/>
          <w:i w:val="0"/>
          <w:caps w:val="0"/>
          <w:color w:val="555555"/>
          <w:spacing w:val="0"/>
          <w:sz w:val="32"/>
          <w:szCs w:val="32"/>
          <w:shd w:val="clear" w:color="auto" w:fill="FFFFFF"/>
          <w:lang w:val="en-US" w:eastAsia="zh-CN"/>
        </w:rPr>
      </w:pPr>
      <w:r>
        <w:rPr>
          <w:rFonts w:hint="eastAsia" w:ascii="仿宋" w:hAnsi="仿宋" w:eastAsia="仿宋" w:cs="仿宋"/>
          <w:b w:val="0"/>
          <w:bCs w:val="0"/>
          <w:i w:val="0"/>
          <w:caps w:val="0"/>
          <w:color w:val="555555"/>
          <w:spacing w:val="0"/>
          <w:sz w:val="32"/>
          <w:szCs w:val="32"/>
          <w:shd w:val="clear" w:color="auto" w:fill="FFFFFF"/>
          <w:lang w:val="en-US" w:eastAsia="zh-CN"/>
        </w:rPr>
        <w:t xml:space="preserve">　　（1）封闭管理  </w:t>
      </w:r>
      <w:r>
        <w:rPr>
          <w:rFonts w:hint="eastAsia" w:ascii="仿宋" w:hAnsi="仿宋" w:eastAsia="仿宋" w:cs="仿宋"/>
          <w:b w:val="0"/>
          <w:bCs w:val="0"/>
          <w:i w:val="0"/>
          <w:caps w:val="0"/>
          <w:color w:val="555555"/>
          <w:spacing w:val="0"/>
          <w:sz w:val="32"/>
          <w:szCs w:val="32"/>
          <w:shd w:val="clear" w:color="auto" w:fill="FFFFFF"/>
        </w:rPr>
        <w:t>学校应当设置高度不低于2米的围墙或其他实体屏障</w:t>
      </w:r>
      <w:r>
        <w:rPr>
          <w:rFonts w:hint="eastAsia" w:ascii="仿宋" w:hAnsi="仿宋" w:eastAsia="仿宋" w:cs="仿宋"/>
          <w:b w:val="0"/>
          <w:bCs w:val="0"/>
          <w:i w:val="0"/>
          <w:caps w:val="0"/>
          <w:color w:val="555555"/>
          <w:spacing w:val="0"/>
          <w:sz w:val="32"/>
          <w:szCs w:val="32"/>
          <w:shd w:val="clear" w:color="auto" w:fill="FFFFFF"/>
          <w:lang w:eastAsia="zh-CN"/>
        </w:rPr>
        <w:t>；</w:t>
      </w:r>
      <w:r>
        <w:rPr>
          <w:rFonts w:hint="eastAsia" w:ascii="仿宋" w:hAnsi="仿宋" w:eastAsia="仿宋" w:cs="仿宋"/>
          <w:b w:val="0"/>
          <w:bCs w:val="0"/>
          <w:i w:val="0"/>
          <w:caps w:val="0"/>
          <w:color w:val="555555"/>
          <w:spacing w:val="0"/>
          <w:sz w:val="32"/>
          <w:szCs w:val="32"/>
          <w:shd w:val="clear" w:color="auto" w:fill="FFFFFF"/>
        </w:rPr>
        <w:t>实行封闭式管理</w:t>
      </w:r>
      <w:r>
        <w:rPr>
          <w:rFonts w:hint="eastAsia" w:ascii="仿宋" w:hAnsi="仿宋" w:eastAsia="仿宋" w:cs="仿宋"/>
          <w:b w:val="0"/>
          <w:bCs w:val="0"/>
          <w:i w:val="0"/>
          <w:caps w:val="0"/>
          <w:color w:val="555555"/>
          <w:spacing w:val="0"/>
          <w:sz w:val="32"/>
          <w:szCs w:val="32"/>
          <w:shd w:val="clear" w:color="auto" w:fill="FFFFFF"/>
          <w:lang w:eastAsia="zh-CN"/>
        </w:rPr>
        <w:t>；校门口有</w:t>
      </w:r>
      <w:r>
        <w:rPr>
          <w:rFonts w:hint="eastAsia" w:ascii="仿宋" w:hAnsi="仿宋" w:eastAsia="仿宋" w:cs="仿宋"/>
          <w:b w:val="0"/>
          <w:bCs w:val="0"/>
          <w:i w:val="0"/>
          <w:caps w:val="0"/>
          <w:color w:val="555555"/>
          <w:spacing w:val="0"/>
          <w:sz w:val="32"/>
          <w:szCs w:val="32"/>
          <w:shd w:val="clear" w:color="auto" w:fill="FFFFFF"/>
        </w:rPr>
        <w:t>硬质防冲撞设施</w:t>
      </w:r>
      <w:r>
        <w:rPr>
          <w:rFonts w:hint="eastAsia" w:ascii="仿宋" w:hAnsi="仿宋" w:eastAsia="仿宋" w:cs="仿宋"/>
          <w:b w:val="0"/>
          <w:bCs w:val="0"/>
          <w:i w:val="0"/>
          <w:caps w:val="0"/>
          <w:color w:val="555555"/>
          <w:spacing w:val="0"/>
          <w:sz w:val="32"/>
          <w:szCs w:val="32"/>
          <w:shd w:val="clear" w:color="auto" w:fill="FFFFFF"/>
          <w:lang w:eastAsia="zh-CN"/>
        </w:rPr>
        <w:t>。（</w:t>
      </w:r>
      <w:r>
        <w:rPr>
          <w:rFonts w:hint="eastAsia" w:ascii="仿宋" w:hAnsi="仿宋" w:eastAsia="仿宋" w:cs="仿宋"/>
          <w:b w:val="0"/>
          <w:bCs w:val="0"/>
          <w:i w:val="0"/>
          <w:caps w:val="0"/>
          <w:color w:val="555555"/>
          <w:spacing w:val="0"/>
          <w:sz w:val="32"/>
          <w:szCs w:val="32"/>
          <w:shd w:val="clear" w:color="auto" w:fill="FFFFFF"/>
          <w:lang w:val="en-US" w:eastAsia="zh-CN"/>
        </w:rPr>
        <w:t>2）分（</w:t>
      </w:r>
      <w:r>
        <w:rPr>
          <w:rFonts w:hint="eastAsia" w:ascii="仿宋" w:hAnsi="仿宋" w:eastAsia="仿宋" w:cs="仿宋"/>
          <w:b w:val="0"/>
          <w:bCs w:val="0"/>
          <w:i w:val="0"/>
          <w:caps w:val="0"/>
          <w:color w:val="555555"/>
          <w:spacing w:val="0"/>
          <w:sz w:val="32"/>
          <w:szCs w:val="32"/>
          <w:shd w:val="clear" w:color="auto" w:fill="FFFFFF"/>
          <w:lang w:eastAsia="zh-CN"/>
        </w:rPr>
        <w:t>现场查看）</w:t>
      </w:r>
    </w:p>
    <w:p>
      <w:pPr>
        <w:keepNext w:val="0"/>
        <w:keepLines w:val="0"/>
        <w:pageBreakBefore w:val="0"/>
        <w:numPr>
          <w:ilvl w:val="0"/>
          <w:numId w:val="0"/>
        </w:numPr>
        <w:kinsoku/>
        <w:wordWrap/>
        <w:overflowPunct/>
        <w:topLinePunct w:val="0"/>
        <w:autoSpaceDE/>
        <w:autoSpaceDN/>
        <w:bidi w:val="0"/>
        <w:adjustRightInd/>
        <w:snapToGrid/>
        <w:spacing w:line="580" w:lineRule="exact"/>
        <w:textAlignment w:val="auto"/>
        <w:rPr>
          <w:rFonts w:hint="default" w:ascii="仿宋" w:hAnsi="仿宋" w:eastAsia="仿宋" w:cs="仿宋"/>
          <w:b w:val="0"/>
          <w:bCs w:val="0"/>
          <w:i w:val="0"/>
          <w:caps w:val="0"/>
          <w:color w:val="555555"/>
          <w:spacing w:val="0"/>
          <w:sz w:val="32"/>
          <w:szCs w:val="32"/>
          <w:shd w:val="clear" w:color="auto" w:fill="FFFFFF"/>
          <w:lang w:val="en-US" w:eastAsia="zh-CN"/>
        </w:rPr>
      </w:pPr>
      <w:r>
        <w:rPr>
          <w:rFonts w:hint="eastAsia" w:ascii="仿宋" w:hAnsi="仿宋" w:eastAsia="仿宋" w:cs="仿宋"/>
          <w:b w:val="0"/>
          <w:bCs w:val="0"/>
          <w:i w:val="0"/>
          <w:caps w:val="0"/>
          <w:color w:val="555555"/>
          <w:spacing w:val="0"/>
          <w:sz w:val="32"/>
          <w:szCs w:val="32"/>
          <w:shd w:val="clear" w:color="auto" w:fill="FFFFFF"/>
          <w:lang w:eastAsia="zh-CN"/>
        </w:rPr>
        <w:t>　　（</w:t>
      </w:r>
      <w:r>
        <w:rPr>
          <w:rFonts w:hint="eastAsia" w:ascii="仿宋" w:hAnsi="仿宋" w:eastAsia="仿宋" w:cs="仿宋"/>
          <w:b w:val="0"/>
          <w:bCs w:val="0"/>
          <w:i w:val="0"/>
          <w:caps w:val="0"/>
          <w:color w:val="555555"/>
          <w:spacing w:val="0"/>
          <w:sz w:val="32"/>
          <w:szCs w:val="32"/>
          <w:shd w:val="clear" w:color="auto" w:fill="FFFFFF"/>
          <w:lang w:val="en-US" w:eastAsia="zh-CN"/>
        </w:rPr>
        <w:t>2）</w:t>
      </w:r>
      <w:r>
        <w:rPr>
          <w:rFonts w:hint="eastAsia" w:ascii="仿宋" w:hAnsi="仿宋" w:eastAsia="仿宋" w:cs="仿宋"/>
          <w:b w:val="0"/>
          <w:bCs w:val="0"/>
          <w:i w:val="0"/>
          <w:caps w:val="0"/>
          <w:color w:val="555555"/>
          <w:spacing w:val="0"/>
          <w:sz w:val="32"/>
          <w:szCs w:val="32"/>
          <w:shd w:val="clear" w:color="auto" w:fill="FFFFFF"/>
        </w:rPr>
        <w:t>防卫器械</w:t>
      </w:r>
      <w:r>
        <w:rPr>
          <w:rFonts w:hint="eastAsia" w:ascii="仿宋" w:hAnsi="仿宋" w:eastAsia="仿宋" w:cs="仿宋"/>
          <w:b w:val="0"/>
          <w:bCs w:val="0"/>
          <w:i w:val="0"/>
          <w:caps w:val="0"/>
          <w:color w:val="555555"/>
          <w:spacing w:val="0"/>
          <w:sz w:val="32"/>
          <w:szCs w:val="32"/>
          <w:shd w:val="clear" w:color="auto" w:fill="FFFFFF"/>
          <w:lang w:eastAsia="zh-CN"/>
        </w:rPr>
        <w:t>（</w:t>
      </w:r>
      <w:r>
        <w:rPr>
          <w:rFonts w:hint="eastAsia" w:ascii="仿宋" w:hAnsi="仿宋" w:eastAsia="仿宋" w:cs="仿宋"/>
          <w:b w:val="0"/>
          <w:bCs w:val="0"/>
          <w:i w:val="0"/>
          <w:caps w:val="0"/>
          <w:color w:val="555555"/>
          <w:spacing w:val="0"/>
          <w:sz w:val="32"/>
          <w:szCs w:val="32"/>
          <w:shd w:val="clear" w:color="auto" w:fill="FFFFFF"/>
          <w:lang w:val="en-US" w:eastAsia="zh-CN"/>
        </w:rPr>
        <w:t>2分）</w:t>
      </w:r>
    </w:p>
    <w:p>
      <w:pPr>
        <w:keepNext w:val="0"/>
        <w:keepLines w:val="0"/>
        <w:pageBreakBefore w:val="0"/>
        <w:numPr>
          <w:ilvl w:val="0"/>
          <w:numId w:val="0"/>
        </w:numPr>
        <w:kinsoku/>
        <w:wordWrap/>
        <w:overflowPunct/>
        <w:topLinePunct w:val="0"/>
        <w:autoSpaceDE/>
        <w:autoSpaceDN/>
        <w:bidi w:val="0"/>
        <w:adjustRightInd/>
        <w:snapToGrid/>
        <w:spacing w:line="580" w:lineRule="exact"/>
        <w:ind w:firstLine="640" w:firstLineChars="200"/>
        <w:textAlignment w:val="auto"/>
        <w:rPr>
          <w:rFonts w:hint="default" w:ascii="仿宋" w:hAnsi="仿宋" w:eastAsia="仿宋" w:cs="仿宋"/>
          <w:b w:val="0"/>
          <w:bCs w:val="0"/>
          <w:i w:val="0"/>
          <w:caps w:val="0"/>
          <w:color w:val="555555"/>
          <w:spacing w:val="0"/>
          <w:sz w:val="32"/>
          <w:szCs w:val="32"/>
          <w:shd w:val="clear" w:color="auto" w:fill="FFFFFF"/>
          <w:lang w:val="en-US" w:eastAsia="zh-CN"/>
        </w:rPr>
      </w:pPr>
      <w:r>
        <w:rPr>
          <w:rFonts w:hint="eastAsia" w:ascii="仿宋" w:hAnsi="仿宋" w:eastAsia="仿宋" w:cs="仿宋"/>
          <w:b w:val="0"/>
          <w:bCs w:val="0"/>
          <w:i w:val="0"/>
          <w:caps w:val="0"/>
          <w:color w:val="555555"/>
          <w:spacing w:val="0"/>
          <w:sz w:val="32"/>
          <w:szCs w:val="32"/>
          <w:shd w:val="clear" w:color="auto" w:fill="FFFFFF"/>
        </w:rPr>
        <w:t>防暴头盔（1顶/人）、防护盾牌（1副/人）、防刺背心（1套/人）、防割手套（1副/人）、橡胶警棍（1支/人）、强光电筒（1支/人）、自卫喷雾剂（1支/人）、安全钢叉2套</w:t>
      </w:r>
      <w:r>
        <w:rPr>
          <w:rFonts w:hint="eastAsia" w:ascii="仿宋" w:hAnsi="仿宋" w:eastAsia="仿宋" w:cs="仿宋"/>
          <w:b w:val="0"/>
          <w:bCs w:val="0"/>
          <w:i w:val="0"/>
          <w:caps w:val="0"/>
          <w:color w:val="555555"/>
          <w:spacing w:val="0"/>
          <w:sz w:val="32"/>
          <w:szCs w:val="32"/>
          <w:shd w:val="clear" w:color="auto" w:fill="FFFFFF"/>
          <w:lang w:eastAsia="zh-CN"/>
        </w:rPr>
        <w:t>（</w:t>
      </w:r>
      <w:r>
        <w:rPr>
          <w:rFonts w:hint="eastAsia" w:ascii="仿宋" w:hAnsi="仿宋" w:eastAsia="仿宋" w:cs="仿宋"/>
          <w:b w:val="0"/>
          <w:bCs w:val="0"/>
          <w:i w:val="0"/>
          <w:caps w:val="0"/>
          <w:color w:val="555555"/>
          <w:spacing w:val="0"/>
          <w:sz w:val="32"/>
          <w:szCs w:val="32"/>
          <w:shd w:val="clear" w:color="auto" w:fill="FFFFFF"/>
          <w:lang w:val="en-US" w:eastAsia="zh-CN"/>
        </w:rPr>
        <w:t>2分）</w:t>
      </w:r>
    </w:p>
    <w:p>
      <w:pPr>
        <w:keepNext w:val="0"/>
        <w:keepLines w:val="0"/>
        <w:pageBreakBefore w:val="0"/>
        <w:numPr>
          <w:ilvl w:val="0"/>
          <w:numId w:val="0"/>
        </w:numPr>
        <w:kinsoku/>
        <w:wordWrap/>
        <w:overflowPunct/>
        <w:topLinePunct w:val="0"/>
        <w:autoSpaceDE/>
        <w:autoSpaceDN/>
        <w:bidi w:val="0"/>
        <w:adjustRightInd/>
        <w:snapToGrid/>
        <w:spacing w:line="580" w:lineRule="exact"/>
        <w:ind w:leftChars="0"/>
        <w:textAlignment w:val="auto"/>
        <w:rPr>
          <w:rFonts w:hint="default" w:ascii="仿宋" w:hAnsi="仿宋" w:eastAsia="仿宋" w:cs="仿宋"/>
          <w:b w:val="0"/>
          <w:bCs w:val="0"/>
          <w:i w:val="0"/>
          <w:caps w:val="0"/>
          <w:color w:val="555555"/>
          <w:spacing w:val="0"/>
          <w:sz w:val="32"/>
          <w:szCs w:val="32"/>
          <w:shd w:val="clear" w:color="auto" w:fill="FFFFFF"/>
          <w:lang w:val="en-US" w:eastAsia="zh-CN"/>
        </w:rPr>
      </w:pPr>
      <w:r>
        <w:rPr>
          <w:rFonts w:hint="eastAsia" w:ascii="仿宋" w:hAnsi="仿宋" w:eastAsia="仿宋" w:cs="仿宋"/>
          <w:b w:val="0"/>
          <w:bCs w:val="0"/>
          <w:i w:val="0"/>
          <w:caps w:val="0"/>
          <w:color w:val="555555"/>
          <w:spacing w:val="0"/>
          <w:sz w:val="32"/>
          <w:szCs w:val="32"/>
          <w:shd w:val="clear" w:color="auto" w:fill="FFFFFF"/>
          <w:lang w:val="en-US" w:eastAsia="zh-CN"/>
        </w:rPr>
        <w:t>　　3.技防（10分）</w:t>
      </w:r>
    </w:p>
    <w:p>
      <w:pPr>
        <w:keepNext w:val="0"/>
        <w:keepLines w:val="0"/>
        <w:pageBreakBefore w:val="0"/>
        <w:numPr>
          <w:ilvl w:val="0"/>
          <w:numId w:val="0"/>
        </w:numPr>
        <w:kinsoku/>
        <w:wordWrap/>
        <w:overflowPunct/>
        <w:topLinePunct w:val="0"/>
        <w:autoSpaceDE/>
        <w:autoSpaceDN/>
        <w:bidi w:val="0"/>
        <w:adjustRightInd/>
        <w:snapToGrid/>
        <w:spacing w:line="580" w:lineRule="exact"/>
        <w:ind w:left="0" w:leftChars="0"/>
        <w:textAlignment w:val="auto"/>
        <w:rPr>
          <w:rFonts w:hint="eastAsia" w:ascii="仿宋" w:hAnsi="仿宋" w:eastAsia="仿宋" w:cs="仿宋"/>
          <w:b w:val="0"/>
          <w:bCs w:val="0"/>
          <w:i w:val="0"/>
          <w:caps w:val="0"/>
          <w:color w:val="555555"/>
          <w:spacing w:val="0"/>
          <w:sz w:val="32"/>
          <w:szCs w:val="32"/>
          <w:shd w:val="clear" w:color="auto" w:fill="FFFFFF"/>
          <w:lang w:val="en-US" w:eastAsia="zh-CN"/>
        </w:rPr>
      </w:pPr>
      <w:r>
        <w:rPr>
          <w:rFonts w:hint="eastAsia" w:ascii="仿宋" w:hAnsi="仿宋" w:eastAsia="仿宋" w:cs="仿宋"/>
          <w:b w:val="0"/>
          <w:bCs w:val="0"/>
          <w:i w:val="0"/>
          <w:caps w:val="0"/>
          <w:color w:val="555555"/>
          <w:spacing w:val="0"/>
          <w:sz w:val="32"/>
          <w:szCs w:val="32"/>
          <w:shd w:val="clear" w:color="auto" w:fill="FFFFFF"/>
          <w:lang w:eastAsia="zh-CN"/>
        </w:rPr>
        <w:t>　（</w:t>
      </w:r>
      <w:r>
        <w:rPr>
          <w:rFonts w:hint="eastAsia" w:ascii="仿宋" w:hAnsi="仿宋" w:eastAsia="仿宋" w:cs="仿宋"/>
          <w:b w:val="0"/>
          <w:bCs w:val="0"/>
          <w:i w:val="0"/>
          <w:caps w:val="0"/>
          <w:color w:val="555555"/>
          <w:spacing w:val="0"/>
          <w:sz w:val="32"/>
          <w:szCs w:val="32"/>
          <w:shd w:val="clear" w:color="auto" w:fill="FFFFFF"/>
          <w:lang w:val="en-US" w:eastAsia="zh-CN"/>
        </w:rPr>
        <w:t>1）</w:t>
      </w:r>
      <w:r>
        <w:rPr>
          <w:rFonts w:hint="eastAsia" w:ascii="仿宋" w:hAnsi="仿宋" w:eastAsia="仿宋" w:cs="仿宋"/>
          <w:b w:val="0"/>
          <w:bCs w:val="0"/>
          <w:i w:val="0"/>
          <w:caps w:val="0"/>
          <w:color w:val="555555"/>
          <w:spacing w:val="0"/>
          <w:sz w:val="32"/>
          <w:szCs w:val="32"/>
          <w:shd w:val="clear" w:color="auto" w:fill="FFFFFF"/>
        </w:rPr>
        <w:t>一键式紧急报警装置</w:t>
      </w:r>
      <w:r>
        <w:rPr>
          <w:rFonts w:hint="eastAsia" w:ascii="仿宋" w:hAnsi="仿宋" w:eastAsia="仿宋" w:cs="仿宋"/>
          <w:b w:val="0"/>
          <w:bCs w:val="0"/>
          <w:i w:val="0"/>
          <w:caps w:val="0"/>
          <w:color w:val="555555"/>
          <w:spacing w:val="0"/>
          <w:sz w:val="32"/>
          <w:szCs w:val="32"/>
          <w:shd w:val="clear" w:color="auto" w:fill="FFFFFF"/>
          <w:lang w:val="en-US" w:eastAsia="zh-CN"/>
        </w:rPr>
        <w:t xml:space="preserve">  测试是否能正常使用（4分）（按启动按钮，打电话询问值班人员哪所学校报警及报警地点）  </w:t>
      </w:r>
    </w:p>
    <w:p>
      <w:pPr>
        <w:keepNext w:val="0"/>
        <w:keepLines w:val="0"/>
        <w:pageBreakBefore w:val="0"/>
        <w:numPr>
          <w:ilvl w:val="0"/>
          <w:numId w:val="0"/>
        </w:numPr>
        <w:kinsoku/>
        <w:wordWrap/>
        <w:overflowPunct/>
        <w:topLinePunct w:val="0"/>
        <w:autoSpaceDE/>
        <w:autoSpaceDN/>
        <w:bidi w:val="0"/>
        <w:adjustRightInd/>
        <w:snapToGrid/>
        <w:spacing w:line="580" w:lineRule="exact"/>
        <w:ind w:left="0" w:leftChars="0"/>
        <w:textAlignment w:val="auto"/>
        <w:rPr>
          <w:rFonts w:hint="eastAsia" w:ascii="仿宋" w:hAnsi="仿宋" w:eastAsia="仿宋" w:cs="仿宋"/>
          <w:b w:val="0"/>
          <w:bCs w:val="0"/>
          <w:i w:val="0"/>
          <w:caps w:val="0"/>
          <w:color w:val="555555"/>
          <w:spacing w:val="0"/>
          <w:sz w:val="32"/>
          <w:szCs w:val="32"/>
          <w:shd w:val="clear" w:color="auto" w:fill="FFFFFF"/>
          <w:lang w:val="en-US" w:eastAsia="zh-CN"/>
        </w:rPr>
      </w:pPr>
      <w:r>
        <w:rPr>
          <w:rFonts w:hint="eastAsia" w:ascii="仿宋" w:hAnsi="仿宋" w:eastAsia="仿宋" w:cs="仿宋"/>
          <w:b w:val="0"/>
          <w:bCs w:val="0"/>
          <w:i w:val="0"/>
          <w:caps w:val="0"/>
          <w:color w:val="555555"/>
          <w:spacing w:val="0"/>
          <w:sz w:val="32"/>
          <w:szCs w:val="32"/>
          <w:shd w:val="clear" w:color="auto" w:fill="FFFFFF"/>
          <w:lang w:val="en-US" w:eastAsia="zh-CN"/>
        </w:rPr>
        <w:t xml:space="preserve">视频监控 </w:t>
      </w:r>
    </w:p>
    <w:p>
      <w:pPr>
        <w:keepNext w:val="0"/>
        <w:keepLines w:val="0"/>
        <w:pageBreakBefore w:val="0"/>
        <w:numPr>
          <w:ilvl w:val="0"/>
          <w:numId w:val="0"/>
        </w:numPr>
        <w:kinsoku/>
        <w:wordWrap/>
        <w:overflowPunct/>
        <w:topLinePunct w:val="0"/>
        <w:autoSpaceDE/>
        <w:autoSpaceDN/>
        <w:bidi w:val="0"/>
        <w:adjustRightInd/>
        <w:snapToGrid/>
        <w:spacing w:line="580" w:lineRule="exact"/>
        <w:textAlignment w:val="auto"/>
        <w:rPr>
          <w:rFonts w:hint="default" w:ascii="仿宋" w:hAnsi="仿宋" w:eastAsia="仿宋" w:cs="仿宋"/>
          <w:b w:val="0"/>
          <w:bCs w:val="0"/>
          <w:i w:val="0"/>
          <w:caps w:val="0"/>
          <w:color w:val="555555"/>
          <w:spacing w:val="0"/>
          <w:sz w:val="32"/>
          <w:szCs w:val="32"/>
          <w:shd w:val="clear" w:color="auto" w:fill="FFFFFF"/>
          <w:lang w:val="en-US" w:eastAsia="zh-CN"/>
        </w:rPr>
      </w:pPr>
      <w:r>
        <w:rPr>
          <w:rFonts w:hint="eastAsia" w:ascii="仿宋" w:hAnsi="仿宋" w:eastAsia="仿宋" w:cs="仿宋"/>
          <w:b w:val="0"/>
          <w:bCs w:val="0"/>
          <w:i w:val="0"/>
          <w:caps w:val="0"/>
          <w:color w:val="555555"/>
          <w:spacing w:val="0"/>
          <w:sz w:val="32"/>
          <w:szCs w:val="32"/>
          <w:shd w:val="clear" w:color="auto" w:fill="FFFFFF"/>
          <w:lang w:val="en-US" w:eastAsia="zh-CN"/>
        </w:rPr>
        <w:t xml:space="preserve">  （2）是否实现校园内全覆盖、无死角；保存期限是否达到90天（3分）（校内实地查看，回放监控）</w:t>
      </w:r>
    </w:p>
    <w:p>
      <w:pPr>
        <w:keepNext w:val="0"/>
        <w:keepLines w:val="0"/>
        <w:pageBreakBefore w:val="0"/>
        <w:numPr>
          <w:ilvl w:val="0"/>
          <w:numId w:val="0"/>
        </w:numPr>
        <w:kinsoku/>
        <w:wordWrap/>
        <w:overflowPunct/>
        <w:topLinePunct w:val="0"/>
        <w:autoSpaceDE/>
        <w:autoSpaceDN/>
        <w:bidi w:val="0"/>
        <w:adjustRightInd/>
        <w:snapToGrid/>
        <w:spacing w:line="580" w:lineRule="exact"/>
        <w:ind w:left="0" w:leftChars="0"/>
        <w:textAlignment w:val="auto"/>
        <w:rPr>
          <w:rFonts w:hint="default" w:ascii="仿宋" w:hAnsi="仿宋" w:eastAsia="仿宋" w:cs="仿宋"/>
          <w:b w:val="0"/>
          <w:bCs w:val="0"/>
          <w:i w:val="0"/>
          <w:caps w:val="0"/>
          <w:color w:val="555555"/>
          <w:spacing w:val="0"/>
          <w:sz w:val="32"/>
          <w:szCs w:val="32"/>
          <w:shd w:val="clear" w:color="auto" w:fill="FFFFFF"/>
          <w:lang w:val="en-US" w:eastAsia="zh-CN"/>
        </w:rPr>
      </w:pPr>
      <w:r>
        <w:rPr>
          <w:rFonts w:hint="eastAsia" w:ascii="仿宋" w:hAnsi="仿宋" w:eastAsia="仿宋" w:cs="仿宋"/>
          <w:b w:val="0"/>
          <w:bCs w:val="0"/>
          <w:i w:val="0"/>
          <w:caps w:val="0"/>
          <w:color w:val="555555"/>
          <w:spacing w:val="0"/>
          <w:sz w:val="32"/>
          <w:szCs w:val="32"/>
          <w:shd w:val="clear" w:color="auto" w:fill="FFFFFF"/>
          <w:lang w:val="en-US" w:eastAsia="zh-CN"/>
        </w:rPr>
        <w:t>　（3）双重预防建设情况（3分）</w:t>
      </w:r>
    </w:p>
    <w:p>
      <w:pPr>
        <w:keepNext w:val="0"/>
        <w:keepLines w:val="0"/>
        <w:pageBreakBefore w:val="0"/>
        <w:numPr>
          <w:ilvl w:val="0"/>
          <w:numId w:val="0"/>
        </w:numPr>
        <w:kinsoku/>
        <w:wordWrap/>
        <w:overflowPunct/>
        <w:topLinePunct w:val="0"/>
        <w:autoSpaceDE/>
        <w:autoSpaceDN/>
        <w:bidi w:val="0"/>
        <w:adjustRightInd/>
        <w:snapToGrid/>
        <w:spacing w:line="580" w:lineRule="exact"/>
        <w:textAlignment w:val="auto"/>
        <w:rPr>
          <w:rFonts w:hint="eastAsia" w:ascii="仿宋" w:hAnsi="仿宋" w:eastAsia="仿宋" w:cs="仿宋"/>
          <w:b w:val="0"/>
          <w:bCs w:val="0"/>
          <w:i w:val="0"/>
          <w:caps w:val="0"/>
          <w:color w:val="555555"/>
          <w:spacing w:val="0"/>
          <w:sz w:val="32"/>
          <w:szCs w:val="32"/>
          <w:shd w:val="clear" w:color="auto" w:fill="FFFFFF"/>
          <w:lang w:val="en-US" w:eastAsia="zh-CN"/>
        </w:rPr>
      </w:pPr>
      <w:r>
        <w:rPr>
          <w:rFonts w:hint="eastAsia" w:ascii="仿宋" w:hAnsi="仿宋" w:eastAsia="仿宋" w:cs="仿宋"/>
          <w:b w:val="0"/>
          <w:bCs w:val="0"/>
          <w:i w:val="0"/>
          <w:caps w:val="0"/>
          <w:color w:val="555555"/>
          <w:spacing w:val="0"/>
          <w:sz w:val="32"/>
          <w:szCs w:val="32"/>
          <w:shd w:val="clear" w:color="auto" w:fill="FFFFFF"/>
          <w:lang w:val="en-US" w:eastAsia="zh-CN"/>
        </w:rPr>
        <w:t>（查看已完成建设及有建设任务的学校；其他学校不检查此项内容）</w:t>
      </w:r>
    </w:p>
    <w:p>
      <w:pPr>
        <w:keepNext w:val="0"/>
        <w:keepLines w:val="0"/>
        <w:pageBreakBefore w:val="0"/>
        <w:numPr>
          <w:ilvl w:val="0"/>
          <w:numId w:val="0"/>
        </w:numPr>
        <w:kinsoku/>
        <w:wordWrap/>
        <w:overflowPunct/>
        <w:topLinePunct w:val="0"/>
        <w:autoSpaceDE/>
        <w:autoSpaceDN/>
        <w:bidi w:val="0"/>
        <w:adjustRightInd/>
        <w:snapToGrid/>
        <w:spacing w:line="580" w:lineRule="exact"/>
        <w:ind w:leftChars="0"/>
        <w:textAlignment w:val="auto"/>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　</w:t>
      </w:r>
      <w:r>
        <w:rPr>
          <w:rFonts w:hint="eastAsia" w:ascii="黑体" w:hAnsi="黑体" w:eastAsia="黑体" w:cs="黑体"/>
          <w:b w:val="0"/>
          <w:bCs w:val="0"/>
          <w:sz w:val="32"/>
          <w:szCs w:val="32"/>
          <w:lang w:val="en-US" w:eastAsia="zh-CN"/>
        </w:rPr>
        <w:t>　三、暑期安全提醒（10分）</w:t>
      </w:r>
    </w:p>
    <w:p>
      <w:pPr>
        <w:keepNext w:val="0"/>
        <w:keepLines w:val="0"/>
        <w:pageBreakBefore w:val="0"/>
        <w:numPr>
          <w:ilvl w:val="0"/>
          <w:numId w:val="0"/>
        </w:numPr>
        <w:kinsoku/>
        <w:wordWrap/>
        <w:overflowPunct/>
        <w:topLinePunct w:val="0"/>
        <w:autoSpaceDE/>
        <w:autoSpaceDN/>
        <w:bidi w:val="0"/>
        <w:adjustRightInd/>
        <w:snapToGrid/>
        <w:spacing w:line="580" w:lineRule="exact"/>
        <w:ind w:leftChars="0" w:firstLine="640" w:firstLineChars="200"/>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查看学校在学生离校前、假期中进行防溺水、防电诈、交通安全等安全提醒的相关材料（微信记录、家访记录、照片、学校公众号上发布的安全文章等）。</w:t>
      </w:r>
    </w:p>
    <w:p>
      <w:pPr>
        <w:keepNext w:val="0"/>
        <w:keepLines w:val="0"/>
        <w:pageBreakBefore w:val="0"/>
        <w:numPr>
          <w:ilvl w:val="0"/>
          <w:numId w:val="0"/>
        </w:numPr>
        <w:kinsoku/>
        <w:wordWrap/>
        <w:overflowPunct/>
        <w:topLinePunct w:val="0"/>
        <w:autoSpaceDE/>
        <w:autoSpaceDN/>
        <w:bidi w:val="0"/>
        <w:adjustRightInd/>
        <w:snapToGrid/>
        <w:spacing w:line="580" w:lineRule="exact"/>
        <w:ind w:left="0" w:leftChars="0" w:firstLine="0" w:firstLineChars="0"/>
        <w:textAlignment w:val="auto"/>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　　</w:t>
      </w:r>
      <w:r>
        <w:rPr>
          <w:rFonts w:hint="eastAsia" w:ascii="黑体" w:hAnsi="黑体" w:eastAsia="黑体" w:cs="黑体"/>
          <w:b w:val="0"/>
          <w:bCs w:val="0"/>
          <w:sz w:val="32"/>
          <w:szCs w:val="32"/>
          <w:lang w:val="en-US" w:eastAsia="zh-CN"/>
        </w:rPr>
        <w:t>四、防汛工作（50分）</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80" w:lineRule="exact"/>
        <w:jc w:val="left"/>
        <w:textAlignment w:val="auto"/>
        <w:rPr>
          <w:rFonts w:hint="eastAsia" w:ascii="仿宋" w:hAnsi="仿宋" w:eastAsia="仿宋" w:cs="仿宋"/>
          <w:b w:val="0"/>
          <w:bCs w:val="0"/>
          <w:color w:val="000000"/>
          <w:kern w:val="0"/>
          <w:sz w:val="32"/>
          <w:szCs w:val="32"/>
          <w:lang w:val="en-US" w:eastAsia="zh-CN" w:bidi="ar"/>
        </w:rPr>
      </w:pPr>
      <w:r>
        <w:rPr>
          <w:rFonts w:hint="eastAsia" w:ascii="仿宋" w:hAnsi="仿宋" w:eastAsia="仿宋" w:cs="仿宋"/>
          <w:b w:val="0"/>
          <w:bCs w:val="0"/>
          <w:color w:val="000000"/>
          <w:kern w:val="0"/>
          <w:sz w:val="32"/>
          <w:szCs w:val="32"/>
          <w:lang w:val="en-US" w:eastAsia="zh-CN" w:bidi="ar"/>
        </w:rPr>
        <w:t>　　1.责任体系（5分）。学校是否建立责任体系，责任人是否更新到位，责任人对自身职责是否清楚，年度防汛工作是否研究部署。（查看学校安全责任体系文件、年度防汛工作计划）</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80" w:lineRule="exact"/>
        <w:ind w:leftChars="0"/>
        <w:jc w:val="left"/>
        <w:textAlignment w:val="auto"/>
        <w:rPr>
          <w:rFonts w:hint="eastAsia" w:ascii="仿宋" w:hAnsi="仿宋" w:eastAsia="仿宋" w:cs="仿宋"/>
          <w:b w:val="0"/>
          <w:bCs w:val="0"/>
          <w:color w:val="000000"/>
          <w:kern w:val="0"/>
          <w:sz w:val="32"/>
          <w:szCs w:val="32"/>
          <w:lang w:val="en-US" w:eastAsia="zh-CN" w:bidi="ar"/>
        </w:rPr>
      </w:pPr>
      <w:r>
        <w:rPr>
          <w:rFonts w:hint="eastAsia" w:ascii="仿宋" w:hAnsi="仿宋" w:eastAsia="仿宋" w:cs="仿宋"/>
          <w:b w:val="0"/>
          <w:bCs w:val="0"/>
          <w:color w:val="000000"/>
          <w:kern w:val="0"/>
          <w:sz w:val="32"/>
          <w:szCs w:val="32"/>
          <w:lang w:val="en-US" w:eastAsia="zh-CN" w:bidi="ar"/>
        </w:rPr>
        <w:t>　　2.预案编制（5分）。学校是否完成预案编制修订，预案是否注重系统性、衔接性、操作性，是否通过单位（学校）集体研究评估。学校预案是否结合当地洪涝灾害特点明确具体任务、实施路径、避险场所和责任人等关键要素。（查看学校制订的防汛预案）</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80" w:lineRule="exact"/>
        <w:ind w:leftChars="0"/>
        <w:jc w:val="left"/>
        <w:textAlignment w:val="auto"/>
        <w:rPr>
          <w:rFonts w:hint="eastAsia" w:ascii="仿宋" w:hAnsi="仿宋" w:eastAsia="仿宋" w:cs="仿宋"/>
          <w:b w:val="0"/>
          <w:bCs w:val="0"/>
          <w:color w:val="000000"/>
          <w:kern w:val="0"/>
          <w:sz w:val="32"/>
          <w:szCs w:val="32"/>
          <w:lang w:val="en-US" w:eastAsia="zh-CN" w:bidi="ar"/>
        </w:rPr>
      </w:pPr>
      <w:r>
        <w:rPr>
          <w:rFonts w:hint="eastAsia" w:ascii="仿宋" w:hAnsi="仿宋" w:eastAsia="仿宋" w:cs="仿宋"/>
          <w:b w:val="0"/>
          <w:bCs w:val="0"/>
          <w:color w:val="000000"/>
          <w:kern w:val="0"/>
          <w:sz w:val="32"/>
          <w:szCs w:val="32"/>
          <w:lang w:val="en-US" w:eastAsia="zh-CN" w:bidi="ar"/>
        </w:rPr>
        <w:t>　　3.应急演练（5分）。学校是否组织应急预案实战演练，演练的形式、情景是否多样化（如：开展节假日、上课、课间、午休、深夜等不同情景），演练中涉及到的部门和组织及其负责同志是否都熟悉内容、掌握流程、明白职责，演练是否存在应付、走过场现象。（查看演练预案、演练照片、演练总结）</w:t>
      </w:r>
    </w:p>
    <w:p>
      <w:pPr>
        <w:keepNext w:val="0"/>
        <w:keepLines w:val="0"/>
        <w:pageBreakBefore w:val="0"/>
        <w:widowControl/>
        <w:suppressLineNumbers w:val="0"/>
        <w:kinsoku/>
        <w:wordWrap/>
        <w:overflowPunct/>
        <w:topLinePunct w:val="0"/>
        <w:autoSpaceDE/>
        <w:autoSpaceDN/>
        <w:bidi w:val="0"/>
        <w:adjustRightInd/>
        <w:snapToGrid/>
        <w:spacing w:line="580" w:lineRule="exact"/>
        <w:jc w:val="left"/>
        <w:textAlignment w:val="auto"/>
        <w:rPr>
          <w:rFonts w:hint="eastAsia" w:ascii="仿宋" w:hAnsi="仿宋" w:eastAsia="仿宋" w:cs="仿宋"/>
          <w:b w:val="0"/>
          <w:bCs w:val="0"/>
          <w:sz w:val="32"/>
          <w:szCs w:val="32"/>
        </w:rPr>
      </w:pPr>
      <w:r>
        <w:rPr>
          <w:rFonts w:hint="eastAsia" w:ascii="仿宋" w:hAnsi="仿宋" w:eastAsia="仿宋" w:cs="仿宋"/>
          <w:b w:val="0"/>
          <w:bCs w:val="0"/>
          <w:color w:val="000000"/>
          <w:kern w:val="0"/>
          <w:sz w:val="32"/>
          <w:szCs w:val="32"/>
          <w:lang w:val="en-US" w:eastAsia="zh-CN" w:bidi="ar"/>
        </w:rPr>
        <w:t>　　4.联动机制（5分）。是否与当地应急、气象、水利、自然资源等部门，建立预警与应急响应联动机制。各学校是否按照“属地管理”要求，与当地防汛指挥部建立“上下对应”指挥体系、联动机制，是否及时相应各项预警。（查看预警信息相应信息）</w:t>
      </w:r>
    </w:p>
    <w:p>
      <w:pPr>
        <w:keepNext w:val="0"/>
        <w:keepLines w:val="0"/>
        <w:pageBreakBefore w:val="0"/>
        <w:widowControl/>
        <w:suppressLineNumbers w:val="0"/>
        <w:kinsoku/>
        <w:wordWrap/>
        <w:overflowPunct/>
        <w:topLinePunct w:val="0"/>
        <w:autoSpaceDE/>
        <w:autoSpaceDN/>
        <w:bidi w:val="0"/>
        <w:adjustRightInd/>
        <w:snapToGrid/>
        <w:spacing w:line="580" w:lineRule="exact"/>
        <w:jc w:val="left"/>
        <w:textAlignment w:val="auto"/>
        <w:rPr>
          <w:rFonts w:hint="eastAsia" w:ascii="仿宋" w:hAnsi="仿宋" w:eastAsia="仿宋" w:cs="仿宋"/>
          <w:b w:val="0"/>
          <w:bCs w:val="0"/>
          <w:color w:val="000000"/>
          <w:kern w:val="0"/>
          <w:sz w:val="32"/>
          <w:szCs w:val="32"/>
          <w:lang w:val="en-US" w:eastAsia="zh-CN" w:bidi="ar"/>
        </w:rPr>
      </w:pPr>
      <w:r>
        <w:rPr>
          <w:rFonts w:hint="eastAsia" w:ascii="仿宋" w:hAnsi="仿宋" w:eastAsia="仿宋" w:cs="仿宋"/>
          <w:b w:val="0"/>
          <w:bCs w:val="0"/>
          <w:color w:val="000000"/>
          <w:kern w:val="0"/>
          <w:sz w:val="32"/>
          <w:szCs w:val="32"/>
          <w:lang w:val="en-US" w:eastAsia="zh-CN" w:bidi="ar"/>
        </w:rPr>
        <w:t>　　5.救援队伍（5分）。各学校是否组建防汛应急救援队伍（预备队），是否组织开展日常训练等。（查看应急队伍名单及训练材料、照片等）</w:t>
      </w:r>
    </w:p>
    <w:p>
      <w:pPr>
        <w:keepNext w:val="0"/>
        <w:keepLines w:val="0"/>
        <w:pageBreakBefore w:val="0"/>
        <w:widowControl/>
        <w:suppressLineNumbers w:val="0"/>
        <w:kinsoku/>
        <w:wordWrap/>
        <w:overflowPunct/>
        <w:topLinePunct w:val="0"/>
        <w:autoSpaceDE/>
        <w:autoSpaceDN/>
        <w:bidi w:val="0"/>
        <w:adjustRightInd/>
        <w:snapToGrid/>
        <w:spacing w:line="580" w:lineRule="exact"/>
        <w:jc w:val="left"/>
        <w:textAlignment w:val="auto"/>
        <w:rPr>
          <w:rFonts w:hint="eastAsia" w:ascii="仿宋" w:hAnsi="仿宋" w:eastAsia="仿宋" w:cs="仿宋"/>
          <w:b w:val="0"/>
          <w:bCs w:val="0"/>
          <w:color w:val="000000"/>
          <w:kern w:val="0"/>
          <w:sz w:val="32"/>
          <w:szCs w:val="32"/>
          <w:lang w:val="en-US" w:eastAsia="zh-CN" w:bidi="ar"/>
        </w:rPr>
      </w:pPr>
      <w:r>
        <w:rPr>
          <w:rFonts w:hint="eastAsia" w:ascii="仿宋" w:hAnsi="仿宋" w:eastAsia="仿宋" w:cs="仿宋"/>
          <w:b w:val="0"/>
          <w:bCs w:val="0"/>
          <w:color w:val="000000"/>
          <w:kern w:val="0"/>
          <w:sz w:val="32"/>
          <w:szCs w:val="32"/>
          <w:lang w:val="en-US" w:eastAsia="zh-CN" w:bidi="ar"/>
        </w:rPr>
        <w:t>　　6.物资储备（5分）。学校是否配备救生衣、救生圈、编织袋、雨衣、应急包、发电机、抽水泵等必要应急设施设备，应急物资是否由专人保管、存放归整、便捷使用。（实地查看救援物资、救援物资目录、保管目录，核实目录与实物是否相符）</w:t>
      </w:r>
    </w:p>
    <w:p>
      <w:pPr>
        <w:keepNext w:val="0"/>
        <w:keepLines w:val="0"/>
        <w:pageBreakBefore w:val="0"/>
        <w:widowControl/>
        <w:suppressLineNumbers w:val="0"/>
        <w:kinsoku/>
        <w:wordWrap/>
        <w:overflowPunct/>
        <w:topLinePunct w:val="0"/>
        <w:autoSpaceDE/>
        <w:autoSpaceDN/>
        <w:bidi w:val="0"/>
        <w:adjustRightInd/>
        <w:snapToGrid/>
        <w:spacing w:line="580" w:lineRule="exact"/>
        <w:jc w:val="left"/>
        <w:textAlignment w:val="auto"/>
        <w:rPr>
          <w:rFonts w:hint="eastAsia" w:ascii="仿宋" w:hAnsi="仿宋" w:eastAsia="仿宋" w:cs="仿宋"/>
          <w:b w:val="0"/>
          <w:bCs w:val="0"/>
          <w:sz w:val="32"/>
          <w:szCs w:val="32"/>
        </w:rPr>
      </w:pPr>
      <w:r>
        <w:rPr>
          <w:rFonts w:hint="eastAsia" w:ascii="仿宋" w:hAnsi="仿宋" w:eastAsia="仿宋" w:cs="仿宋"/>
          <w:b w:val="0"/>
          <w:bCs w:val="0"/>
          <w:color w:val="000000"/>
          <w:kern w:val="0"/>
          <w:sz w:val="32"/>
          <w:szCs w:val="32"/>
          <w:lang w:val="en-US" w:eastAsia="zh-CN" w:bidi="ar"/>
        </w:rPr>
        <w:t>　　7.避险安置（5分）。学校是否制定了避险预案（方案），是否明</w:t>
      </w:r>
    </w:p>
    <w:p>
      <w:pPr>
        <w:keepNext w:val="0"/>
        <w:keepLines w:val="0"/>
        <w:pageBreakBefore w:val="0"/>
        <w:widowControl/>
        <w:suppressLineNumbers w:val="0"/>
        <w:kinsoku/>
        <w:wordWrap/>
        <w:overflowPunct/>
        <w:topLinePunct w:val="0"/>
        <w:autoSpaceDE/>
        <w:autoSpaceDN/>
        <w:bidi w:val="0"/>
        <w:adjustRightInd/>
        <w:snapToGrid/>
        <w:spacing w:line="580" w:lineRule="exact"/>
        <w:jc w:val="left"/>
        <w:textAlignment w:val="auto"/>
        <w:rPr>
          <w:rFonts w:hint="eastAsia" w:ascii="仿宋" w:hAnsi="仿宋" w:eastAsia="仿宋" w:cs="仿宋"/>
          <w:b w:val="0"/>
          <w:bCs w:val="0"/>
          <w:color w:val="000000"/>
          <w:kern w:val="0"/>
          <w:sz w:val="32"/>
          <w:szCs w:val="32"/>
          <w:lang w:val="en-US" w:eastAsia="zh-CN" w:bidi="ar"/>
        </w:rPr>
      </w:pPr>
      <w:r>
        <w:rPr>
          <w:rFonts w:hint="eastAsia" w:ascii="仿宋" w:hAnsi="仿宋" w:eastAsia="仿宋" w:cs="仿宋"/>
          <w:b w:val="0"/>
          <w:bCs w:val="0"/>
          <w:color w:val="000000"/>
          <w:kern w:val="0"/>
          <w:sz w:val="32"/>
          <w:szCs w:val="32"/>
          <w:lang w:val="en-US" w:eastAsia="zh-CN" w:bidi="ar"/>
        </w:rPr>
        <w:t>确避险对象、避险组织、避险时机、避险路线、避险场所等内容。（实地查看预案及避难场所）</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80" w:lineRule="exact"/>
        <w:jc w:val="left"/>
        <w:textAlignment w:val="auto"/>
        <w:rPr>
          <w:rFonts w:hint="eastAsia" w:ascii="仿宋" w:hAnsi="仿宋" w:eastAsia="仿宋" w:cs="仿宋"/>
          <w:b w:val="0"/>
          <w:bCs w:val="0"/>
          <w:color w:val="000000"/>
          <w:kern w:val="0"/>
          <w:sz w:val="32"/>
          <w:szCs w:val="32"/>
          <w:lang w:val="en-US" w:eastAsia="zh-CN" w:bidi="ar"/>
        </w:rPr>
      </w:pPr>
      <w:r>
        <w:rPr>
          <w:rFonts w:hint="eastAsia" w:ascii="仿宋" w:hAnsi="仿宋" w:eastAsia="仿宋" w:cs="仿宋"/>
          <w:b w:val="0"/>
          <w:bCs w:val="0"/>
          <w:color w:val="000000"/>
          <w:kern w:val="0"/>
          <w:sz w:val="32"/>
          <w:szCs w:val="32"/>
          <w:lang w:val="en-US" w:eastAsia="zh-CN" w:bidi="ar"/>
        </w:rPr>
        <w:t>　　8.值班值守（5分）。学校是否制定汛期24 小时领导带班值班制度，值班电话是否有人接听，值守人员是否熟悉上级防汛应急指令（文件）和下级汛情报告信息的传达运转等。（查看值班表、记录，电话抽查值班人员在岗情况）</w:t>
      </w:r>
    </w:p>
    <w:p>
      <w:pPr>
        <w:keepNext w:val="0"/>
        <w:keepLines w:val="0"/>
        <w:pageBreakBefore w:val="0"/>
        <w:widowControl/>
        <w:suppressLineNumbers w:val="0"/>
        <w:kinsoku/>
        <w:wordWrap/>
        <w:overflowPunct/>
        <w:topLinePunct w:val="0"/>
        <w:autoSpaceDE/>
        <w:autoSpaceDN/>
        <w:bidi w:val="0"/>
        <w:adjustRightInd/>
        <w:snapToGrid/>
        <w:spacing w:line="580" w:lineRule="exact"/>
        <w:jc w:val="left"/>
        <w:textAlignment w:val="auto"/>
        <w:rPr>
          <w:rFonts w:hint="eastAsia" w:ascii="仿宋" w:hAnsi="仿宋" w:eastAsia="仿宋" w:cs="仿宋"/>
          <w:b w:val="0"/>
          <w:bCs w:val="0"/>
          <w:color w:val="000000"/>
          <w:kern w:val="0"/>
          <w:sz w:val="32"/>
          <w:szCs w:val="32"/>
          <w:lang w:val="en-US" w:eastAsia="zh-CN" w:bidi="ar"/>
        </w:rPr>
      </w:pPr>
      <w:r>
        <w:rPr>
          <w:rFonts w:hint="eastAsia" w:ascii="仿宋" w:hAnsi="仿宋" w:eastAsia="仿宋" w:cs="仿宋"/>
          <w:b w:val="0"/>
          <w:bCs w:val="0"/>
          <w:color w:val="000000"/>
          <w:kern w:val="0"/>
          <w:sz w:val="32"/>
          <w:szCs w:val="32"/>
          <w:lang w:val="en-US" w:eastAsia="zh-CN" w:bidi="ar"/>
        </w:rPr>
        <w:t>　　9.排查整治（5分）。省教育厅安排的汛前专项安全排查任务是否完成，安全隐患是否建立了三个清单（即：隐患清单、措施清单、责任清单），是否都已整改到位。（查看三个清单）</w:t>
      </w:r>
    </w:p>
    <w:p>
      <w:pPr>
        <w:keepNext w:val="0"/>
        <w:keepLines w:val="0"/>
        <w:pageBreakBefore w:val="0"/>
        <w:widowControl/>
        <w:suppressLineNumbers w:val="0"/>
        <w:kinsoku/>
        <w:wordWrap/>
        <w:overflowPunct/>
        <w:topLinePunct w:val="0"/>
        <w:autoSpaceDE/>
        <w:autoSpaceDN/>
        <w:bidi w:val="0"/>
        <w:adjustRightInd/>
        <w:snapToGrid/>
        <w:spacing w:line="580" w:lineRule="exact"/>
        <w:jc w:val="left"/>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color w:val="000000"/>
          <w:kern w:val="0"/>
          <w:sz w:val="32"/>
          <w:szCs w:val="32"/>
          <w:lang w:val="en-US" w:eastAsia="zh-CN" w:bidi="ar"/>
        </w:rPr>
        <w:t>　　10.宣传培训（5分）。学校是否组织开展专题防汛宣传教育培训，是否积极主动参与专题培训学习，师生是否掌握防汛应急避险知识、能够熟练应对极端天气气候。（查看培训记录、学习照片等资料）</w:t>
      </w:r>
    </w:p>
    <w:p>
      <w:pPr>
        <w:keepNext w:val="0"/>
        <w:keepLines w:val="0"/>
        <w:pageBreakBefore w:val="0"/>
        <w:numPr>
          <w:ilvl w:val="0"/>
          <w:numId w:val="0"/>
        </w:numPr>
        <w:kinsoku/>
        <w:wordWrap/>
        <w:overflowPunct/>
        <w:topLinePunct w:val="0"/>
        <w:autoSpaceDE/>
        <w:autoSpaceDN/>
        <w:bidi w:val="0"/>
        <w:adjustRightInd/>
        <w:snapToGrid/>
        <w:spacing w:line="580" w:lineRule="exact"/>
        <w:textAlignment w:val="auto"/>
        <w:rPr>
          <w:rFonts w:hint="eastAsia" w:ascii="仿宋" w:hAnsi="仿宋" w:eastAsia="仿宋" w:cs="仿宋"/>
          <w:b w:val="0"/>
          <w:bCs w:val="0"/>
          <w:i w:val="0"/>
          <w:caps w:val="0"/>
          <w:color w:val="555555"/>
          <w:spacing w:val="0"/>
          <w:sz w:val="32"/>
          <w:szCs w:val="32"/>
          <w:shd w:val="clear" w:color="auto" w:fill="FFFFFF"/>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580" w:lineRule="exact"/>
        <w:textAlignment w:val="auto"/>
        <w:rPr>
          <w:rFonts w:hint="eastAsia" w:ascii="仿宋" w:hAnsi="仿宋" w:eastAsia="仿宋" w:cs="仿宋"/>
          <w:b w:val="0"/>
          <w:bCs w:val="0"/>
          <w:i w:val="0"/>
          <w:caps w:val="0"/>
          <w:color w:val="555555"/>
          <w:spacing w:val="0"/>
          <w:sz w:val="32"/>
          <w:szCs w:val="32"/>
          <w:shd w:val="clear" w:color="auto" w:fill="FFFFFF"/>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580" w:lineRule="exact"/>
        <w:ind w:leftChars="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 xml:space="preserve">                                 2023年7月21日</w:t>
      </w:r>
    </w:p>
    <w:p/>
    <w:p/>
    <w:p/>
    <w:p/>
    <w:p/>
    <w:p>
      <w:bookmarkStart w:id="0" w:name="_GoBack"/>
      <w:bookmarkEnd w:id="0"/>
    </w:p>
    <w:p/>
    <w:p>
      <w:pPr>
        <w:rPr>
          <w:rFonts w:hint="eastAsia"/>
          <w:sz w:val="44"/>
          <w:szCs w:val="44"/>
          <w:lang w:val="en-US" w:eastAsia="zh-CN"/>
        </w:rPr>
      </w:pPr>
      <w:r>
        <w:rPr>
          <w:rFonts w:hint="eastAsia"/>
          <w:sz w:val="44"/>
          <w:szCs w:val="44"/>
          <w:lang w:eastAsia="zh-CN"/>
        </w:rPr>
        <w:t>附件</w:t>
      </w:r>
      <w:r>
        <w:rPr>
          <w:rFonts w:hint="eastAsia"/>
          <w:sz w:val="44"/>
          <w:szCs w:val="44"/>
          <w:lang w:val="en-US" w:eastAsia="zh-CN"/>
        </w:rPr>
        <w:t>2</w:t>
      </w:r>
    </w:p>
    <w:p>
      <w:pPr>
        <w:jc w:val="center"/>
        <w:rPr>
          <w:rFonts w:hint="eastAsia"/>
          <w:sz w:val="44"/>
          <w:szCs w:val="44"/>
          <w:lang w:val="en-US" w:eastAsia="zh-CN"/>
        </w:rPr>
      </w:pPr>
      <w:r>
        <w:rPr>
          <w:rFonts w:hint="eastAsia"/>
          <w:sz w:val="44"/>
          <w:szCs w:val="44"/>
          <w:lang w:val="en-US" w:eastAsia="zh-CN"/>
        </w:rPr>
        <w:t>建安区教育系统中小学幼儿园校园安全</w:t>
      </w:r>
    </w:p>
    <w:p>
      <w:pPr>
        <w:jc w:val="center"/>
        <w:rPr>
          <w:rFonts w:hint="eastAsia"/>
          <w:sz w:val="44"/>
          <w:szCs w:val="44"/>
          <w:lang w:val="en-US" w:eastAsia="zh-CN"/>
        </w:rPr>
      </w:pPr>
      <w:r>
        <w:rPr>
          <w:rFonts w:hint="eastAsia"/>
          <w:sz w:val="44"/>
          <w:szCs w:val="44"/>
          <w:lang w:val="en-US" w:eastAsia="zh-CN"/>
        </w:rPr>
        <w:t>督导人员一览表</w:t>
      </w:r>
    </w:p>
    <w:tbl>
      <w:tblPr>
        <w:tblW w:w="1432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3015"/>
        <w:gridCol w:w="5625"/>
        <w:gridCol w:w="56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80" w:hRule="atLeast"/>
        </w:trPr>
        <w:tc>
          <w:tcPr>
            <w:tcW w:w="30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bdr w:val="none" w:color="auto" w:sz="0" w:space="0"/>
                <w:lang w:val="en-US" w:eastAsia="zh-CN" w:bidi="ar"/>
              </w:rPr>
              <w:t>督导组长</w:t>
            </w:r>
          </w:p>
        </w:tc>
        <w:tc>
          <w:tcPr>
            <w:tcW w:w="56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bdr w:val="none" w:color="auto" w:sz="0" w:space="0"/>
                <w:lang w:val="en-US" w:eastAsia="zh-CN" w:bidi="ar"/>
              </w:rPr>
              <w:t>督导组成员</w:t>
            </w:r>
          </w:p>
        </w:tc>
        <w:tc>
          <w:tcPr>
            <w:tcW w:w="56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bdr w:val="none" w:color="auto" w:sz="0" w:space="0"/>
                <w:lang w:val="en-US" w:eastAsia="zh-CN" w:bidi="ar"/>
              </w:rPr>
              <w:t>督导中小幼儿园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30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第一督导组贠保民（13069519985）</w:t>
            </w:r>
          </w:p>
        </w:tc>
        <w:tc>
          <w:tcPr>
            <w:tcW w:w="56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禄  叶（13409395830）张　珂 （13193466698）　　　　　　　　杨  帅（15237461111）</w:t>
            </w:r>
          </w:p>
        </w:tc>
        <w:tc>
          <w:tcPr>
            <w:tcW w:w="56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桂村乡、艾庄乡、区四高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0" w:hRule="atLeast"/>
        </w:trPr>
        <w:tc>
          <w:tcPr>
            <w:tcW w:w="30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第二督导组邢永新（15736813359）</w:t>
            </w:r>
          </w:p>
        </w:tc>
        <w:tc>
          <w:tcPr>
            <w:tcW w:w="56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师  伟（13937429091  刘艳芳（13569488545） 　李  辉（15537469853）</w:t>
            </w:r>
          </w:p>
        </w:tc>
        <w:tc>
          <w:tcPr>
            <w:tcW w:w="56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灵井镇、潩水路幼儿园、潩水路小学、实验中学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0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第三督导组吴　旗（18637410787）</w:t>
            </w:r>
          </w:p>
        </w:tc>
        <w:tc>
          <w:tcPr>
            <w:tcW w:w="56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汪小丹（17335275598）张  昊（15537449989）　　何长生（15993636388）</w:t>
            </w:r>
          </w:p>
        </w:tc>
        <w:tc>
          <w:tcPr>
            <w:tcW w:w="56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小召乡、苏桥镇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0" w:hRule="atLeast"/>
        </w:trPr>
        <w:tc>
          <w:tcPr>
            <w:tcW w:w="30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第四督导组李敬远（13782259417）</w:t>
            </w:r>
          </w:p>
        </w:tc>
        <w:tc>
          <w:tcPr>
            <w:tcW w:w="56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万晓静（13837493900）乔延召（13703747939）　　王生海（13462178634）　　　　　　　　　　</w:t>
            </w:r>
          </w:p>
        </w:tc>
        <w:tc>
          <w:tcPr>
            <w:tcW w:w="56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将官池镇、区三高、实验小学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30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第五督导组肖付军（13782313395）</w:t>
            </w:r>
          </w:p>
        </w:tc>
        <w:tc>
          <w:tcPr>
            <w:tcW w:w="56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李永锋（13937427706）耿  伟（15136801235）　　钱会有（13639669293）</w:t>
            </w:r>
          </w:p>
        </w:tc>
        <w:tc>
          <w:tcPr>
            <w:tcW w:w="56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五女店镇、镜水路小学、建安中学、实验幼儿园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30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第六督导组焦红伟（13639663118）</w:t>
            </w:r>
          </w:p>
        </w:tc>
        <w:tc>
          <w:tcPr>
            <w:tcW w:w="56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尹素娟（13938775569）邱东伟(13837473306）　　刘洋（15137423994）</w:t>
            </w:r>
          </w:p>
        </w:tc>
        <w:tc>
          <w:tcPr>
            <w:tcW w:w="56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榆林乡、职业中专、永宁街小学、永宁街中学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30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第七督导组郭中锋（13598962023）</w:t>
            </w:r>
          </w:p>
        </w:tc>
        <w:tc>
          <w:tcPr>
            <w:tcW w:w="56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周广生（13782335585）郭  辰（15936364955）　　郅建军（13903749579）</w:t>
            </w:r>
          </w:p>
        </w:tc>
        <w:tc>
          <w:tcPr>
            <w:tcW w:w="56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椹涧乡、魏风路小学、魏风路中学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0" w:hRule="atLeast"/>
        </w:trPr>
        <w:tc>
          <w:tcPr>
            <w:tcW w:w="30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第八督导组闫军旗（13839021066）</w:t>
            </w:r>
          </w:p>
        </w:tc>
        <w:tc>
          <w:tcPr>
            <w:tcW w:w="56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刘晓星（15936376723）李保平（13782288136）　　潘华杰（18937495558）</w:t>
            </w:r>
          </w:p>
        </w:tc>
        <w:tc>
          <w:tcPr>
            <w:tcW w:w="56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蒋李集镇、河街乡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0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第九督导组张军伟（13837430568）</w:t>
            </w:r>
          </w:p>
        </w:tc>
        <w:tc>
          <w:tcPr>
            <w:tcW w:w="56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Style w:val="5"/>
                <w:bdr w:val="none" w:color="auto" w:sz="0" w:space="0"/>
                <w:lang w:val="en-US" w:eastAsia="zh-CN" w:bidi="ar"/>
              </w:rPr>
              <w:t>贠</w:t>
            </w:r>
            <w:r>
              <w:rPr>
                <w:rStyle w:val="6"/>
                <w:rFonts w:hAnsi="宋体"/>
                <w:bdr w:val="none" w:color="auto" w:sz="0" w:space="0"/>
                <w:lang w:val="en-US" w:eastAsia="zh-CN" w:bidi="ar"/>
              </w:rPr>
              <w:t>利民（13938909662）李　峰（19943994134）　　蔡旭升（13837415435）</w:t>
            </w:r>
          </w:p>
        </w:tc>
        <w:tc>
          <w:tcPr>
            <w:tcW w:w="56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张潘镇、区二高、区一高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0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第十督导组蔡石中（18236826067）</w:t>
            </w:r>
          </w:p>
        </w:tc>
        <w:tc>
          <w:tcPr>
            <w:tcW w:w="56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马　倩（15836553231）方新瑞（15188500021）　　宋艳芳（15638790930）</w:t>
            </w:r>
          </w:p>
        </w:tc>
        <w:tc>
          <w:tcPr>
            <w:tcW w:w="56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陈曹乡、龙泉街小学、新区实验学校、新城学校</w:t>
            </w:r>
          </w:p>
        </w:tc>
      </w:tr>
    </w:tbl>
    <w:p>
      <w:pPr>
        <w:jc w:val="left"/>
        <w:rPr>
          <w:rFonts w:hint="default"/>
          <w:sz w:val="44"/>
          <w:szCs w:val="44"/>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Adobe 仿宋 Std R">
    <w:altName w:val="仿宋_GB2312"/>
    <w:panose1 w:val="00000000000000000000"/>
    <w:charset w:val="86"/>
    <w:family w:val="roman"/>
    <w:pitch w:val="default"/>
    <w:sig w:usb0="00000000" w:usb1="00000000" w:usb2="00000016" w:usb3="00000000" w:csb0="00060007"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35A5A14"/>
    <w:multiLevelType w:val="singleLevel"/>
    <w:tmpl w:val="835A5A14"/>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9"/>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QwMjQwYWIzN2E1NWYzYzVhZjM1NDQ3MjFkOTc5NjYifQ=="/>
  </w:docVars>
  <w:rsids>
    <w:rsidRoot w:val="00000000"/>
    <w:rsid w:val="03742B60"/>
    <w:rsid w:val="052E0034"/>
    <w:rsid w:val="0B7C0B50"/>
    <w:rsid w:val="0D493CAD"/>
    <w:rsid w:val="0EF65DEC"/>
    <w:rsid w:val="25BC57A4"/>
    <w:rsid w:val="2A302A82"/>
    <w:rsid w:val="2E422F06"/>
    <w:rsid w:val="366A3071"/>
    <w:rsid w:val="4BF57AB9"/>
    <w:rsid w:val="553F11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w:basedOn w:val="1"/>
    <w:qFormat/>
    <w:uiPriority w:val="0"/>
    <w:pPr>
      <w:spacing w:after="120" w:afterLines="0" w:afterAutospacing="0"/>
    </w:pPr>
  </w:style>
  <w:style w:type="character" w:customStyle="1" w:styleId="5">
    <w:name w:val="font41"/>
    <w:basedOn w:val="4"/>
    <w:uiPriority w:val="0"/>
    <w:rPr>
      <w:rFonts w:hint="eastAsia" w:ascii="宋体" w:hAnsi="宋体" w:eastAsia="宋体" w:cs="宋体"/>
      <w:color w:val="000000"/>
      <w:sz w:val="24"/>
      <w:szCs w:val="24"/>
      <w:u w:val="none"/>
    </w:rPr>
  </w:style>
  <w:style w:type="character" w:customStyle="1" w:styleId="6">
    <w:name w:val="font21"/>
    <w:basedOn w:val="4"/>
    <w:uiPriority w:val="0"/>
    <w:rPr>
      <w:rFonts w:hint="eastAsia" w:ascii="仿宋_GB2312" w:eastAsia="仿宋_GB2312" w:cs="仿宋_GB2312"/>
      <w:color w:val="000000"/>
      <w:sz w:val="24"/>
      <w:szCs w:val="24"/>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2023-10-30T03:38:00Z</dcterms:created>
  <dc:creator>Administrator</dc:creator>
  <cp:lastModifiedBy>p</cp:lastModifiedBy>
  <dcterms:modified xsi:type="dcterms:W3CDTF">2023-10-30T03:55:23Z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66C727E4EBC5447CBAD09C9CD3459553_12</vt:lpwstr>
  </property>
</Properties>
</file>