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41B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建安区艾庄回族乡人民政府</w:t>
      </w:r>
    </w:p>
    <w:p w14:paraId="0D6C73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关于2025年法治政府建设情况的报告</w:t>
      </w:r>
    </w:p>
    <w:p w14:paraId="78A2DC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69981C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ascii="仿宋_GB2312" w:hAnsi="仿宋_GB2312" w:eastAsia="仿宋_GB2312" w:cs="仿宋_GB2312"/>
          <w:sz w:val="32"/>
          <w:szCs w:val="32"/>
          <w:lang w:val="en-US" w:eastAsia="zh-CN"/>
        </w:rPr>
        <w:t>2025年，在区委的坚强引领下，艾庄回族乡人民政府深入研习并贯彻习近平新时代中国特色社会主义法治思想，紧紧围绕法治建设的目标任务，将法治理念贯穿于全乡工作的各个环节，奋力推动基层法治建设跃上新台阶。现将2025年</w:t>
      </w:r>
      <w:bookmarkStart w:id="0" w:name="_GoBack"/>
      <w:bookmarkEnd w:id="0"/>
      <w:r>
        <w:rPr>
          <w:rFonts w:hint="eastAsia" w:ascii="仿宋_GB2312" w:hAnsi="仿宋_GB2312" w:eastAsia="仿宋_GB2312" w:cs="仿宋_GB2312"/>
          <w:sz w:val="32"/>
          <w:szCs w:val="32"/>
          <w:lang w:val="en-US" w:eastAsia="zh-CN"/>
        </w:rPr>
        <w:t>法治政府建设情况报告如下：</w:t>
      </w:r>
    </w:p>
    <w:p w14:paraId="4A027A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一、工作开展情况</w:t>
      </w:r>
    </w:p>
    <w:p w14:paraId="4DF8B2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（一）做习近平法治思想的坚定信仰者，全面强化思想引领。</w:t>
      </w:r>
      <w:r>
        <w:rPr>
          <w:rFonts w:hint="eastAsia" w:ascii="仿宋_GB2312" w:hAnsi="仿宋_GB2312" w:eastAsia="仿宋_GB2312" w:cs="仿宋_GB2312"/>
          <w:b w:val="0"/>
          <w:bCs w:val="0"/>
          <w:sz w:val="32"/>
          <w:szCs w:val="32"/>
          <w:lang w:val="en-US" w:eastAsia="zh-CN"/>
        </w:rPr>
        <w:t>一是深学精研强理论，筑牢法治信仰根基。始终将学习习近平法治思想作为首要政治任务，通过中心组学习、专题讲座、个人自学等多种形式，组织全乡党员干部深入研读习近平法治思想经典著作、重要论述，深刻领会其核心要义、精神实质、丰富内涵和实践要求。严格落实“第一议题”，全年共开展习近平法治思想专题学习4次，切实做到学懂弄通做实，让法治信仰在全乡干部心中牢牢扎根。二是对标对表抓落实，推动法治工作部署。坚持以习近平法治思想为指导，紧密结合我乡实际，研究制定法治建设年度工作计划，明确法治工作重点任务和责任分工，确保法治建设各项工作有序推进。每半年召开一次法治建设工作专题会议，听取工作汇报，研究解决法治建设中的难点问题，对习近平法治思想在基层的贯彻落实情况进行跟踪问效，做到件件有着落、事事有回音。</w:t>
      </w:r>
    </w:p>
    <w:p w14:paraId="698493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（二）做法治建设的有力践行者，努力提升基层治理水平。</w:t>
      </w:r>
      <w:r>
        <w:rPr>
          <w:rFonts w:hint="eastAsia" w:ascii="仿宋_GB2312" w:hAnsi="仿宋_GB2312" w:eastAsia="仿宋_GB2312" w:cs="仿宋_GB2312"/>
          <w:b w:val="0"/>
          <w:bCs w:val="0"/>
          <w:sz w:val="32"/>
          <w:szCs w:val="32"/>
          <w:lang w:val="en-US" w:eastAsia="zh-CN"/>
        </w:rPr>
        <w:t>一是加强组织领导，健全法治建设工作机制。成立了以党委书记为组长的法治建设工作领导小组，明确职责分工，形成了主要领导亲自抓、分管领导具体抓、相关部门协同抓的工作格局。定期召开领导小组会议，研究部署法治建设工作，及时解决工作中存在的问题，确保法治建设工作顺利推进。二是推进依法行政，规范政府行政行为。严格执行重大行政决策程序规定，对涉及全乡经济社会发展的重大事项，在决策前广泛征求社会各界意见，进行合法性审查和风险评估，确保决策科学、民主、合法。加强规范性文件管理，严格落实规范性文件制定、备案、审查制度，对不符合法律法规规定的规范性文件及时进行清理，维护法制统一和政令畅通。加强行政执法队伍建设，组织行政执法人员参加业务培训和考试，不断提高行政执法人员的业务水平和执法能力。严格规范行政执法行为，全面推行执法全过程记录制度、重大执法决定法制审核制度，确保行政执法公开、公平、公正。三是加强法治宣传教育，营造良好法治氛围。以“八五”普法为契机，创新法治宣传教育形式，丰富法治宣传教育内容，广泛开展法治宣传教育活动。充分利用宣传栏、横幅、标语、自媒体等多种载体，宣传法律法规知识，提高群众的法治意识。组织开展“法律进机关、进乡村、进学校、进企业”等活动，针对不同群体开展有针对性的法治宣传教育，增强法治宣传教育的实效性。全年共举办各类法治宣传活动30场次，发放宣传资料3000余份，接受群众咨询500余人次，营造了浓厚的法治氛围。四是强化矛盾纠纷化解，维护社会和谐稳定。坚持和发展新时代“枫桥经验”，完善矛盾纠纷多元化解机制，加强人民调解、行政调解、司法调解衔接联动，形成工作合力。建立健全矛盾纠纷排查调处制度，定期组织开展矛盾纠纷排查化解工作，及时发现和解决各类矛盾纠纷，做到小事不出村、大事不出乡、矛盾不上交。加强信访工作，畅通信访渠道，规范信访秩序，依法处理群众信访诉求，维护群众合法权益。全年共排查化解各类矛盾纠纷26起，均成功调解，有效维护了社会和谐稳定。</w:t>
      </w:r>
    </w:p>
    <w:p w14:paraId="6AEC90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w:t>
      </w:r>
    </w:p>
    <w:p w14:paraId="1F7599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一是部分干部法治意识有待进一步提高。</w:t>
      </w:r>
      <w:r>
        <w:rPr>
          <w:rFonts w:hint="eastAsia" w:ascii="仿宋_GB2312" w:hAnsi="仿宋_GB2312" w:eastAsia="仿宋_GB2312" w:cs="仿宋_GB2312"/>
          <w:sz w:val="32"/>
          <w:szCs w:val="32"/>
          <w:lang w:val="en-US" w:eastAsia="zh-CN"/>
        </w:rPr>
        <w:t>虽然通过多种形式开展了法治学习教育活动，但仍有部分干部对法律法规知识掌握不够扎实，运用法治思维和法治方式解决问题的能力还不够强，在工作中存在重政策、轻法律的现象。</w:t>
      </w:r>
    </w:p>
    <w:p w14:paraId="4F6A9B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二是法治宣传教育针对性和实效性有待增强。</w:t>
      </w:r>
      <w:r>
        <w:rPr>
          <w:rFonts w:hint="eastAsia" w:ascii="仿宋_GB2312" w:hAnsi="仿宋_GB2312" w:eastAsia="仿宋_GB2312" w:cs="仿宋_GB2312"/>
          <w:sz w:val="32"/>
          <w:szCs w:val="32"/>
          <w:lang w:val="en-US" w:eastAsia="zh-CN"/>
        </w:rPr>
        <w:t>法治宣传教育内容和形式还不能完全满足不同群体的需求，部分群众对法律法规的知晓度和认同感不高，参与法治建设的积极性和主动性有待进一步提高。特别是在农村地区，由于留守老人、儿童较多，文化水平相对较低，对法治宣传教育的接受能力有限，导致法治宣传教育效果不够理想。</w:t>
      </w:r>
    </w:p>
    <w:p w14:paraId="717FF2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三是行政执法队伍建设有待加强。</w:t>
      </w:r>
      <w:r>
        <w:rPr>
          <w:rFonts w:hint="eastAsia" w:ascii="仿宋_GB2312" w:hAnsi="仿宋_GB2312" w:eastAsia="仿宋_GB2312" w:cs="仿宋_GB2312"/>
          <w:sz w:val="32"/>
          <w:szCs w:val="32"/>
          <w:lang w:val="en-US" w:eastAsia="zh-CN"/>
        </w:rPr>
        <w:t>行政执法人员业务素质和执法水平参差不齐，部分行政执法人员对法律法规和执法程序不够熟悉，在执法过程中存在执法不规范等问题。此外，行政执法队伍力量相对薄弱，与日益繁重的执法任务不相适应，影响了行政执法工作的效率和质量。</w:t>
      </w:r>
    </w:p>
    <w:p w14:paraId="2847DE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三、下一步工作打算</w:t>
      </w:r>
    </w:p>
    <w:p w14:paraId="4247F8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一是加强法治教育培训，提高干部法治素养。</w:t>
      </w:r>
      <w:r>
        <w:rPr>
          <w:rFonts w:hint="eastAsia" w:ascii="仿宋_GB2312" w:hAnsi="仿宋_GB2312" w:eastAsia="仿宋_GB2312" w:cs="仿宋_GB2312"/>
          <w:sz w:val="32"/>
          <w:szCs w:val="32"/>
          <w:lang w:val="en-US" w:eastAsia="zh-CN"/>
        </w:rPr>
        <w:t>进一步加大对干部的法治教育培训力度，丰富培训内容，创新培训方式，提高培训质量。定期组织干部参加法律法规知识培训和考试，督促干部自觉学习法律法规知识，不断提高运用法治思维和法治方式推动工作的能力。</w:t>
      </w:r>
    </w:p>
    <w:p w14:paraId="030711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二是创新法治宣传教育方式，增强法治宣传教育实效。</w:t>
      </w:r>
      <w:r>
        <w:rPr>
          <w:rFonts w:hint="eastAsia" w:ascii="仿宋_GB2312" w:hAnsi="仿宋_GB2312" w:eastAsia="仿宋_GB2312" w:cs="仿宋_GB2312"/>
          <w:sz w:val="32"/>
          <w:szCs w:val="32"/>
          <w:lang w:val="en-US" w:eastAsia="zh-CN"/>
        </w:rPr>
        <w:t>进一步丰富法治宣传教育内容，结合群众身边的典型案例，用通俗易懂的语言宣传法律法规，增强法治宣传教育的吸引力和感染力。创新法治宣传教育方式，充分利用新媒体平台，打造线上线下相结合的法治宣传新格局。</w:t>
      </w:r>
    </w:p>
    <w:p w14:paraId="670069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三是加强行政执法队伍建设，规范行政执法行为。</w:t>
      </w:r>
      <w:r>
        <w:rPr>
          <w:rFonts w:hint="eastAsia" w:ascii="仿宋_GB2312" w:hAnsi="仿宋_GB2312" w:eastAsia="仿宋_GB2312" w:cs="仿宋_GB2312"/>
          <w:sz w:val="32"/>
          <w:szCs w:val="32"/>
          <w:lang w:val="en-US" w:eastAsia="zh-CN"/>
        </w:rPr>
        <w:t>定期组织行政执法人员参加业务培训和执法资格考试，不断提高行政执法人员的业务水平和执法能力。加强对行政执法行为的监督管理，严格落实行政执法责任制和责任追究制，对执法不规范、不公正等问题进行严肃查处，确保行政执法行为合法、规范、公正。</w:t>
      </w:r>
    </w:p>
    <w:p w14:paraId="45913D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05BA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08E3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B08E3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7EF4"/>
    <w:rsid w:val="01F80A87"/>
    <w:rsid w:val="03BB7FBE"/>
    <w:rsid w:val="060D569D"/>
    <w:rsid w:val="0E9B2EC6"/>
    <w:rsid w:val="12105979"/>
    <w:rsid w:val="138E2FF9"/>
    <w:rsid w:val="145F67FC"/>
    <w:rsid w:val="14AF1479"/>
    <w:rsid w:val="154428D7"/>
    <w:rsid w:val="24963D15"/>
    <w:rsid w:val="27343A60"/>
    <w:rsid w:val="27C44DE4"/>
    <w:rsid w:val="2C4C35F9"/>
    <w:rsid w:val="31FB58A6"/>
    <w:rsid w:val="3F424B14"/>
    <w:rsid w:val="43803E5D"/>
    <w:rsid w:val="48C447EC"/>
    <w:rsid w:val="494871CB"/>
    <w:rsid w:val="4E345F70"/>
    <w:rsid w:val="59D16D68"/>
    <w:rsid w:val="5F9D88FB"/>
    <w:rsid w:val="67566AFF"/>
    <w:rsid w:val="6775D428"/>
    <w:rsid w:val="6A2133F4"/>
    <w:rsid w:val="6BFA38B5"/>
    <w:rsid w:val="6F143527"/>
    <w:rsid w:val="6FAA5C3A"/>
    <w:rsid w:val="78760DAF"/>
    <w:rsid w:val="7AE7579B"/>
    <w:rsid w:val="7EDB7BBE"/>
    <w:rsid w:val="9FA19652"/>
    <w:rsid w:val="CB9F71EA"/>
    <w:rsid w:val="D5DDFA99"/>
    <w:rsid w:val="DDFBE795"/>
    <w:rsid w:val="FF05C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2386</Words>
  <Characters>2405</Characters>
  <Lines>0</Lines>
  <Paragraphs>0</Paragraphs>
  <TotalTime>8</TotalTime>
  <ScaleCrop>false</ScaleCrop>
  <LinksUpToDate>false</LinksUpToDate>
  <CharactersWithSpaces>2407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2025-02-26T17:35:00Z</dcterms:created>
  <dc:creator>lz</dc:creator>
  <cp:lastModifiedBy>huanghe</cp:lastModifiedBy>
  <cp:lastPrinted>2026-04-21T11:37:00Z</cp:lastPrinted>
  <dcterms:modified xsi:type="dcterms:W3CDTF">2026-04-24T09:18:26Z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eyJoZGlkIjoiYzAzMDI1MTNjNjFjZTFhNzFhY2I0YmM1NDUyZjkxZGUiLCJ1c2VySWQiOiI0MDU4NDIwODUifQ==</vt:lpwstr>
  </property>
  <property fmtid="{D5CDD505-2E9C-101B-9397-08002B2CF9AE}" pid="4" name="ICV">
    <vt:lpwstr>38B4F255B6E440BDB375D3A80F91907F_13</vt:lpwstr>
  </property>
</Properties>
</file>