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41ADA">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小召街道</w:t>
      </w:r>
      <w:r>
        <w:rPr>
          <w:rFonts w:hint="default" w:ascii="Times New Roman" w:hAnsi="Times New Roman" w:eastAsia="方正小标宋简体" w:cs="Times New Roman"/>
          <w:sz w:val="44"/>
          <w:szCs w:val="44"/>
        </w:rPr>
        <w:t>2024年度巩固拓展脱贫攻坚成果</w:t>
      </w:r>
    </w:p>
    <w:p w14:paraId="61337265">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行业政策落实“回头看”实施方案</w:t>
      </w:r>
    </w:p>
    <w:p w14:paraId="0B960AE5">
      <w:pPr>
        <w:spacing w:line="560" w:lineRule="exact"/>
        <w:rPr>
          <w:rFonts w:hint="default" w:ascii="Times New Roman" w:hAnsi="Times New Roman" w:eastAsia="方正小标宋简体" w:cs="Times New Roman"/>
          <w:sz w:val="36"/>
          <w:szCs w:val="36"/>
        </w:rPr>
      </w:pPr>
    </w:p>
    <w:p w14:paraId="108A03EA">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为深入贯彻落实省、市</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区</w:t>
      </w:r>
      <w:r>
        <w:rPr>
          <w:rFonts w:hint="default" w:ascii="Times New Roman" w:hAnsi="Times New Roman" w:eastAsia="仿宋_GB2312" w:cs="Times New Roman"/>
          <w:sz w:val="32"/>
          <w:szCs w:val="32"/>
        </w:rPr>
        <w:t>2024年度巩固拓展脱贫攻坚成果同乡村振兴有效衔接相关会议精神，有效巩固拓展脱贫攻坚成果，确保脱贫群众和监测对象各项帮扶措施精准落实到位，根据《许昌市2024年度巩固拓展脱贫攻坚成果行业政策落实“回头看”实施方案》（许农领办发【2024】7号）</w:t>
      </w:r>
      <w:r>
        <w:rPr>
          <w:rFonts w:hint="default" w:ascii="Times New Roman" w:hAnsi="Times New Roman" w:eastAsia="仿宋_GB2312" w:cs="Times New Roman"/>
          <w:sz w:val="32"/>
          <w:szCs w:val="32"/>
          <w:lang w:val="en-US" w:eastAsia="zh-CN"/>
        </w:rPr>
        <w:t>以及</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建安区</w:t>
      </w:r>
      <w:r>
        <w:rPr>
          <w:rFonts w:hint="default" w:ascii="Times New Roman" w:hAnsi="Times New Roman" w:eastAsia="仿宋_GB2312" w:cs="Times New Roman"/>
          <w:sz w:val="32"/>
          <w:szCs w:val="32"/>
        </w:rPr>
        <w:t>2024年度巩固拓展脱贫攻坚成果行业政策落实“回头看”实施方案</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建安农领办</w:t>
      </w:r>
      <w:r>
        <w:rPr>
          <w:rFonts w:hint="default" w:ascii="Times New Roman" w:hAnsi="Times New Roman" w:eastAsia="仿宋_GB2312" w:cs="Times New Roman"/>
          <w:sz w:val="32"/>
          <w:szCs w:val="32"/>
        </w:rPr>
        <w:t>【2024】</w:t>
      </w:r>
      <w:r>
        <w:rPr>
          <w:rFonts w:hint="default" w:ascii="Times New Roman" w:hAnsi="Times New Roman" w:cs="Times New Roman"/>
          <w:sz w:val="32"/>
          <w:szCs w:val="32"/>
          <w:lang w:val="en-US" w:eastAsia="zh-CN"/>
        </w:rPr>
        <w:t>6</w:t>
      </w:r>
      <w:r>
        <w:rPr>
          <w:rFonts w:hint="default" w:ascii="Times New Roman" w:hAnsi="Times New Roman" w:eastAsia="仿宋_GB2312" w:cs="Times New Roman"/>
          <w:sz w:val="32"/>
          <w:szCs w:val="32"/>
        </w:rPr>
        <w:t>号</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的通知要求，现就</w:t>
      </w:r>
      <w:r>
        <w:rPr>
          <w:rFonts w:hint="default" w:ascii="Times New Roman" w:hAnsi="Times New Roman" w:cs="Times New Roman"/>
          <w:sz w:val="32"/>
          <w:szCs w:val="32"/>
          <w:lang w:val="en-US" w:eastAsia="zh-CN"/>
        </w:rPr>
        <w:t>小召街道</w:t>
      </w:r>
      <w:r>
        <w:rPr>
          <w:rFonts w:hint="default" w:ascii="Times New Roman" w:hAnsi="Times New Roman" w:eastAsia="仿宋_GB2312" w:cs="Times New Roman"/>
          <w:sz w:val="32"/>
          <w:szCs w:val="32"/>
        </w:rPr>
        <w:t>组织开展2024年度巩固拓展脱贫攻坚成果行业政策落实“回头看”工作，制定方案如下。</w:t>
      </w:r>
    </w:p>
    <w:p w14:paraId="08EBAB6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一、工作目标</w:t>
      </w:r>
    </w:p>
    <w:p w14:paraId="50491D0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由</w:t>
      </w:r>
      <w:r>
        <w:rPr>
          <w:rFonts w:hint="default" w:ascii="Times New Roman" w:hAnsi="Times New Roman" w:eastAsia="仿宋_GB2312" w:cs="Times New Roman"/>
          <w:sz w:val="32"/>
          <w:szCs w:val="32"/>
          <w:lang w:val="zh-CN"/>
        </w:rPr>
        <w:t>各</w:t>
      </w:r>
      <w:r>
        <w:rPr>
          <w:rFonts w:hint="default" w:ascii="Times New Roman" w:hAnsi="Times New Roman" w:cs="Times New Roman"/>
          <w:sz w:val="32"/>
          <w:szCs w:val="32"/>
          <w:lang w:val="en-US" w:eastAsia="zh-CN"/>
        </w:rPr>
        <w:t>村（社区）</w:t>
      </w:r>
      <w:r>
        <w:rPr>
          <w:rFonts w:hint="default" w:ascii="Times New Roman" w:hAnsi="Times New Roman" w:eastAsia="仿宋_GB2312" w:cs="Times New Roman"/>
          <w:sz w:val="32"/>
          <w:szCs w:val="32"/>
          <w:lang w:val="zh-CN"/>
        </w:rPr>
        <w:t>和</w:t>
      </w:r>
      <w:r>
        <w:rPr>
          <w:rFonts w:hint="default" w:ascii="Times New Roman" w:hAnsi="Times New Roman" w:cs="Times New Roman"/>
          <w:sz w:val="32"/>
          <w:szCs w:val="32"/>
          <w:lang w:val="en-US" w:eastAsia="zh-CN"/>
        </w:rPr>
        <w:t>责任组、驻村工作队</w:t>
      </w:r>
      <w:r>
        <w:rPr>
          <w:rFonts w:hint="default" w:ascii="Times New Roman" w:hAnsi="Times New Roman" w:eastAsia="仿宋_GB2312" w:cs="Times New Roman"/>
          <w:color w:val="000000"/>
          <w:sz w:val="32"/>
          <w:szCs w:val="32"/>
        </w:rPr>
        <w:t>相互配合，组织</w:t>
      </w:r>
      <w:r>
        <w:rPr>
          <w:rFonts w:hint="default" w:ascii="Times New Roman" w:hAnsi="Times New Roman" w:eastAsia="仿宋_GB2312" w:cs="Times New Roman"/>
          <w:sz w:val="32"/>
          <w:szCs w:val="32"/>
        </w:rPr>
        <w:t>村级责任组长、第一书记、帮扶责任人，利用好四级网格体系</w:t>
      </w:r>
      <w:r>
        <w:rPr>
          <w:rFonts w:hint="default" w:ascii="Times New Roman" w:hAnsi="Times New Roman" w:eastAsia="仿宋_GB2312" w:cs="Times New Roman"/>
          <w:color w:val="000000"/>
          <w:sz w:val="32"/>
          <w:szCs w:val="32"/>
        </w:rPr>
        <w:t>，严格按照 “四个不摘”的要求，</w:t>
      </w:r>
      <w:r>
        <w:rPr>
          <w:rFonts w:hint="default" w:ascii="Times New Roman" w:hAnsi="Times New Roman" w:eastAsia="仿宋_GB2312" w:cs="Times New Roman"/>
          <w:sz w:val="32"/>
          <w:szCs w:val="32"/>
        </w:rPr>
        <w:t>聚焦“两不愁三保障”、饮水安全和重点民生领域，集中开展“回头看”，全面掌握各类帮扶对象的详细情况，找准薄弱环节，集中研判、</w:t>
      </w:r>
      <w:r>
        <w:rPr>
          <w:rFonts w:hint="default" w:ascii="Times New Roman" w:hAnsi="Times New Roman" w:eastAsia="仿宋_GB2312" w:cs="Times New Roman"/>
          <w:sz w:val="32"/>
          <w:szCs w:val="40"/>
        </w:rPr>
        <w:t>全面整改，确保各项政策真正惠及到户、到人</w:t>
      </w:r>
      <w:r>
        <w:rPr>
          <w:rFonts w:hint="default" w:ascii="Times New Roman" w:hAnsi="Times New Roman" w:eastAsia="仿宋_GB2312" w:cs="Times New Roman"/>
          <w:sz w:val="32"/>
          <w:szCs w:val="32"/>
        </w:rPr>
        <w:t>。</w:t>
      </w:r>
    </w:p>
    <w:p w14:paraId="50E9158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二、工作内容</w:t>
      </w:r>
    </w:p>
    <w:p w14:paraId="4E090EF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40"/>
        </w:rPr>
        <w:t>以住房、健康、教育、就业、综合保障、金融等各项政策落实为工作重点，</w:t>
      </w:r>
      <w:r>
        <w:rPr>
          <w:rFonts w:hint="default" w:ascii="Times New Roman" w:hAnsi="Times New Roman" w:eastAsia="仿宋_GB2312" w:cs="Times New Roman"/>
          <w:b/>
          <w:bCs/>
          <w:sz w:val="32"/>
          <w:szCs w:val="40"/>
        </w:rPr>
        <w:t>一是</w:t>
      </w:r>
      <w:r>
        <w:rPr>
          <w:rFonts w:hint="default" w:ascii="Times New Roman" w:hAnsi="Times New Roman" w:eastAsia="仿宋_GB2312" w:cs="Times New Roman"/>
          <w:sz w:val="32"/>
          <w:szCs w:val="32"/>
        </w:rPr>
        <w:t>对所有农户进行筛查，查看在医疗、教育、就业创业等方面是否存在实际困难和潜在风险，</w:t>
      </w:r>
      <w:r>
        <w:rPr>
          <w:rFonts w:hint="default" w:ascii="Times New Roman" w:hAnsi="Times New Roman" w:eastAsia="仿宋_GB2312" w:cs="Times New Roman"/>
          <w:b/>
          <w:bCs/>
          <w:sz w:val="32"/>
          <w:szCs w:val="32"/>
        </w:rPr>
        <w:t>二是</w:t>
      </w:r>
    </w:p>
    <w:p w14:paraId="2F90CF3A">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对脱贫（享受政策）、监测对象进行系统排查，查看</w:t>
      </w:r>
      <w:r>
        <w:rPr>
          <w:rFonts w:hint="default" w:ascii="Times New Roman" w:hAnsi="Times New Roman" w:eastAsia="仿宋_GB2312" w:cs="Times New Roman"/>
          <w:sz w:val="32"/>
          <w:szCs w:val="40"/>
        </w:rPr>
        <w:t>在行业政策落实方面是否存在问题及隐患。</w:t>
      </w:r>
    </w:p>
    <w:p w14:paraId="561F2EE7">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楷体_GB2312" w:cs="Times New Roman"/>
          <w:b/>
          <w:bCs/>
          <w:sz w:val="32"/>
          <w:szCs w:val="32"/>
        </w:rPr>
        <w:t>住房保障情况。</w:t>
      </w:r>
      <w:r>
        <w:rPr>
          <w:rFonts w:hint="default" w:ascii="Times New Roman" w:hAnsi="Times New Roman" w:eastAsia="仿宋_GB2312" w:cs="Times New Roman"/>
          <w:sz w:val="32"/>
          <w:szCs w:val="32"/>
        </w:rPr>
        <w:t>主要包括4个方面：</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是否对脱贫享受政策户和监测对象的住房进行鉴定并出具房屋安全性评定结果，</w:t>
      </w:r>
      <w:r>
        <w:rPr>
          <w:rFonts w:hint="default" w:ascii="Times New Roman" w:hAnsi="Times New Roman" w:eastAsia="仿宋_GB2312" w:cs="Times New Roman"/>
          <w:color w:val="000000"/>
          <w:sz w:val="32"/>
          <w:szCs w:val="32"/>
        </w:rPr>
        <w:t>是否悬标示牌</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是否建立住房安全动态管理台账，对新出现的危房及时改造修缮到位，是否存在危房住人等情况；</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落实危房改造面积控制、危改资金是否发放到位、补助发放和自筹负担等政策规定情况；</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危房改造质量是否达标</w:t>
      </w:r>
      <w:r>
        <w:rPr>
          <w:rFonts w:hint="default" w:ascii="Times New Roman" w:hAnsi="Times New Roman" w:eastAsia="楷体_GB2312" w:cs="Times New Roman"/>
          <w:sz w:val="32"/>
          <w:szCs w:val="32"/>
        </w:rPr>
        <w:t>。</w:t>
      </w:r>
    </w:p>
    <w:p w14:paraId="6E25AEFA">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（二）健康保障情况。</w:t>
      </w:r>
      <w:r>
        <w:rPr>
          <w:rFonts w:hint="default" w:ascii="Times New Roman" w:hAnsi="Times New Roman" w:eastAsia="仿宋_GB2312" w:cs="Times New Roman"/>
          <w:sz w:val="32"/>
          <w:szCs w:val="32"/>
        </w:rPr>
        <w:t>主要包括7个方面：</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脱贫人口、监测对象参加城乡居民基本医疗保险情况，是否存在漏缴漏保现象；</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医疗报销政策落实情况；</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村卫生室建设情况。村室启用、村医配备、常用药配置、是否存在有过期药品等情况；</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县域内住院是否交纳押金、是否享受“先诊疗后付费”一站式结算政策；</w:t>
      </w:r>
      <w:r>
        <w:rPr>
          <w:rFonts w:hint="default" w:ascii="Times New Roman" w:hAnsi="Times New Roman" w:eastAsia="仿宋_GB2312" w:cs="Times New Roman"/>
          <w:b/>
          <w:bCs/>
          <w:sz w:val="32"/>
          <w:szCs w:val="32"/>
        </w:rPr>
        <w:t>五是</w:t>
      </w:r>
      <w:r>
        <w:rPr>
          <w:rFonts w:hint="default" w:ascii="Times New Roman" w:hAnsi="Times New Roman" w:eastAsia="仿宋_GB2312" w:cs="Times New Roman"/>
          <w:sz w:val="32"/>
          <w:szCs w:val="32"/>
        </w:rPr>
        <w:t>是否签约有家庭医生、协议是否过期、家庭医生是否履行义务、是否有随访记录等；</w:t>
      </w:r>
      <w:r>
        <w:rPr>
          <w:rFonts w:hint="default" w:ascii="Times New Roman" w:hAnsi="Times New Roman" w:eastAsia="仿宋_GB2312" w:cs="Times New Roman"/>
          <w:b/>
          <w:bCs/>
          <w:sz w:val="32"/>
          <w:szCs w:val="32"/>
        </w:rPr>
        <w:t>六是</w:t>
      </w:r>
      <w:r>
        <w:rPr>
          <w:rFonts w:hint="default" w:ascii="Times New Roman" w:hAnsi="Times New Roman" w:eastAsia="仿宋_GB2312" w:cs="Times New Roman"/>
          <w:sz w:val="32"/>
          <w:szCs w:val="32"/>
        </w:rPr>
        <w:t>是否及时进行慢性病鉴定并办理慢性病卡，是否存在“有卡不会用”、慢性病卡到期未更换等；</w:t>
      </w:r>
      <w:r>
        <w:rPr>
          <w:rFonts w:hint="default" w:ascii="Times New Roman" w:hAnsi="Times New Roman" w:eastAsia="仿宋_GB2312" w:cs="Times New Roman"/>
          <w:b/>
          <w:bCs/>
          <w:sz w:val="32"/>
          <w:szCs w:val="32"/>
        </w:rPr>
        <w:t>七是</w:t>
      </w:r>
      <w:r>
        <w:rPr>
          <w:rFonts w:hint="default" w:ascii="Times New Roman" w:hAnsi="Times New Roman" w:eastAsia="仿宋_GB2312" w:cs="Times New Roman"/>
          <w:sz w:val="32"/>
          <w:szCs w:val="32"/>
        </w:rPr>
        <w:t>30种大病专项救治和随访情况。</w:t>
      </w:r>
    </w:p>
    <w:p w14:paraId="1B568983">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（三）教育保障情况。</w:t>
      </w:r>
      <w:r>
        <w:rPr>
          <w:rFonts w:hint="default" w:ascii="Times New Roman" w:hAnsi="Times New Roman" w:eastAsia="仿宋_GB2312" w:cs="Times New Roman"/>
          <w:sz w:val="32"/>
          <w:szCs w:val="32"/>
        </w:rPr>
        <w:t>主要包括4个方面：</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义务教育阶段学生控辍保学情况，是否存在九年制义务教育阶段身体健康的学龄儿童失学辍学或未入学的情况；对因身体原因不能入学的学龄儿童是否落实“送教上门”服务；对因个人原因辍学学生是否开展“劝返”工作；对因重度残疾不具备上学条件的儿童，根据最新鉴定结果，是否办理延缓入学或休学，并建立监测台账；</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原建档立卡贫困家庭学生户是否享受到保教费、营养餐改善生活补助费，脱贫享受政策户和风险未消除的监测对象家中学生是否</w:t>
      </w:r>
      <w:r>
        <w:rPr>
          <w:rFonts w:hint="default" w:ascii="Times New Roman" w:hAnsi="Times New Roman" w:eastAsia="仿宋_GB2312" w:cs="Times New Roman"/>
          <w:sz w:val="32"/>
          <w:szCs w:val="32"/>
          <w:lang w:eastAsia="zh-CN"/>
        </w:rPr>
        <w:t>享受</w:t>
      </w:r>
      <w:r>
        <w:rPr>
          <w:rFonts w:hint="default" w:ascii="Times New Roman" w:hAnsi="Times New Roman" w:eastAsia="仿宋_GB2312" w:cs="Times New Roman"/>
          <w:sz w:val="32"/>
          <w:szCs w:val="32"/>
        </w:rPr>
        <w:t>国家助学金、是否免除了学费和住宿费，是否对大学新生进行一次性交通费和入学后短期生活费补助；</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“雨露计划”职业教育助学金等发放执行情况。</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2024年“金秋助学”资助是否应享尽享。</w:t>
      </w:r>
    </w:p>
    <w:p w14:paraId="18885247">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（四）饮水安全保障情况。</w:t>
      </w:r>
      <w:r>
        <w:rPr>
          <w:rFonts w:hint="default" w:ascii="Times New Roman" w:hAnsi="Times New Roman" w:eastAsia="仿宋_GB2312" w:cs="Times New Roman"/>
          <w:sz w:val="32"/>
          <w:szCs w:val="32"/>
        </w:rPr>
        <w:t>主要包括4个方面：</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供水量是否达标、取水是否方便，集中供水点是否存在供水持续性不高、水量水压不稳定、水质易反复、消毒设备不能正常使用等情况；</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是否在每年丰水期和枯水期对供水点进行一次水质检测，并出具检测报告，检测报告是否在村内规范张贴；</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供水设备管理是否完善，是否存在因水管老化、跑冒滴漏，出现农户短期频繁停水现象，是否存在季节性缺水问题；</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是否每月对供水点和困难群众家中的饮水设施开展排查、管护等。</w:t>
      </w:r>
    </w:p>
    <w:p w14:paraId="63C755B3">
      <w:pPr>
        <w:pStyle w:val="3"/>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楷体_GB2312" w:cs="Times New Roman"/>
          <w:b/>
          <w:bCs/>
          <w:sz w:val="32"/>
          <w:szCs w:val="32"/>
        </w:rPr>
        <w:t>（五）就业保障情况。</w:t>
      </w:r>
      <w:r>
        <w:rPr>
          <w:rFonts w:hint="default" w:ascii="Times New Roman" w:hAnsi="Times New Roman" w:eastAsia="仿宋_GB2312" w:cs="Times New Roman"/>
          <w:b w:val="0"/>
          <w:kern w:val="2"/>
          <w:sz w:val="32"/>
          <w:szCs w:val="32"/>
          <w:lang w:val="en-US" w:eastAsia="zh-CN" w:bidi="ar-SA"/>
        </w:rPr>
        <w:t>主要包括7个方面：</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b w:val="0"/>
          <w:kern w:val="2"/>
          <w:sz w:val="32"/>
          <w:szCs w:val="32"/>
          <w:lang w:val="en-US" w:eastAsia="zh-CN" w:bidi="ar-SA"/>
        </w:rPr>
        <w:t>就业帮扶工作推进情况，是否通过开展就业招聘活动及时为脱贫享受政策户和监测对象（风险未消除）提供就业岗位；是否对有就业能力且有就业意愿的人员开展有针对性的就业帮扶措施；</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b w:val="0"/>
          <w:kern w:val="2"/>
          <w:sz w:val="32"/>
          <w:szCs w:val="32"/>
          <w:lang w:val="en-US" w:eastAsia="zh-CN" w:bidi="ar-SA"/>
        </w:rPr>
        <w:t>就业帮扶各项补贴发放情况。各项就业补贴政策是否宣传到位，职业培训补贴、培训生活费补贴、省内培训一次性交通住宿费补贴、就读技工院校学费补贴、跨省务工就业交通补贴等是否落实到位；</w:t>
      </w: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b w:val="0"/>
          <w:kern w:val="2"/>
          <w:sz w:val="32"/>
          <w:szCs w:val="32"/>
          <w:lang w:val="en-US" w:eastAsia="zh-CN" w:bidi="ar-SA"/>
        </w:rPr>
        <w:t>查看对开展就业帮扶的企业是否及时落实岗前技能培训补贴、创业服务补贴、职业介绍补贴等；</w:t>
      </w:r>
      <w:r>
        <w:rPr>
          <w:rFonts w:hint="default" w:ascii="Times New Roman" w:hAnsi="Times New Roman" w:eastAsia="仿宋_GB2312" w:cs="Times New Roman"/>
          <w:b/>
          <w:bCs/>
          <w:kern w:val="2"/>
          <w:sz w:val="32"/>
          <w:szCs w:val="32"/>
          <w:lang w:val="en-US" w:eastAsia="zh-CN" w:bidi="ar-SA"/>
        </w:rPr>
        <w:t>四是</w:t>
      </w:r>
      <w:r>
        <w:rPr>
          <w:rFonts w:hint="default" w:ascii="Times New Roman" w:hAnsi="Times New Roman" w:eastAsia="仿宋_GB2312" w:cs="Times New Roman"/>
          <w:b w:val="0"/>
          <w:kern w:val="2"/>
          <w:sz w:val="32"/>
          <w:szCs w:val="32"/>
          <w:lang w:val="en-US" w:eastAsia="zh-CN" w:bidi="ar-SA"/>
        </w:rPr>
        <w:t>公益性岗位开发管理情况。查看公益性岗位工资是否及时发放到位，是否对从业人员进行规范，是否存在人岗不匹配、协议不规范、一人多岗、超员安置、空岗、顶岗、轮岗、在岗不尽责等问题；</w:t>
      </w:r>
      <w:r>
        <w:rPr>
          <w:rFonts w:hint="default" w:ascii="Times New Roman" w:hAnsi="Times New Roman" w:eastAsia="仿宋_GB2312" w:cs="Times New Roman"/>
          <w:b/>
          <w:bCs/>
          <w:kern w:val="2"/>
          <w:sz w:val="32"/>
          <w:szCs w:val="32"/>
          <w:lang w:val="en-US" w:eastAsia="zh-CN" w:bidi="ar-SA"/>
        </w:rPr>
        <w:t>五是</w:t>
      </w:r>
      <w:r>
        <w:rPr>
          <w:rFonts w:hint="default" w:ascii="Times New Roman" w:hAnsi="Times New Roman" w:eastAsia="仿宋_GB2312" w:cs="Times New Roman"/>
          <w:b w:val="0"/>
          <w:kern w:val="2"/>
          <w:sz w:val="32"/>
          <w:szCs w:val="32"/>
          <w:lang w:val="en-US" w:eastAsia="zh-CN" w:bidi="ar-SA"/>
        </w:rPr>
        <w:t>就业台账建立情况。是否每月更新就业帮扶三个信息台账（脱贫人口、监测对象转移就业信息台账；脱贫人口、监测对象公益岗位安置信息台账；脱贫人口、监测对象技能培训台账），是否每月对有劳动力能力且有意愿就业的未务工人员进行排查、实际务工情况是否与村级台账、国办系统务工月监测模块相一致等。</w:t>
      </w:r>
      <w:r>
        <w:rPr>
          <w:rFonts w:hint="default" w:ascii="Times New Roman" w:hAnsi="Times New Roman" w:eastAsia="仿宋_GB2312" w:cs="Times New Roman"/>
          <w:b/>
          <w:bCs/>
          <w:kern w:val="2"/>
          <w:sz w:val="32"/>
          <w:szCs w:val="32"/>
          <w:lang w:val="en-US" w:eastAsia="zh-CN" w:bidi="ar-SA"/>
        </w:rPr>
        <w:t>六是</w:t>
      </w:r>
      <w:r>
        <w:rPr>
          <w:rFonts w:hint="default" w:ascii="Times New Roman" w:hAnsi="Times New Roman" w:eastAsia="仿宋_GB2312" w:cs="Times New Roman"/>
          <w:b w:val="0"/>
          <w:kern w:val="2"/>
          <w:sz w:val="32"/>
          <w:szCs w:val="32"/>
          <w:lang w:val="en-US" w:eastAsia="zh-CN" w:bidi="ar-SA"/>
        </w:rPr>
        <w:t>“人人持证技能河南”活动开展情况。是否对脱贫劳动力和监测对象培训需求开展排查，2024年度是否组织有劳动能力的脱贫劳动力和监测对象开展技能培训并按时发放证书，是否存在培训技能与群众身体状况不符合等情况。</w:t>
      </w:r>
      <w:r>
        <w:rPr>
          <w:rFonts w:hint="default" w:ascii="Times New Roman" w:hAnsi="Times New Roman" w:eastAsia="仿宋_GB2312" w:cs="Times New Roman"/>
          <w:b/>
          <w:bCs/>
          <w:kern w:val="2"/>
          <w:sz w:val="32"/>
          <w:szCs w:val="32"/>
          <w:lang w:val="en-US" w:eastAsia="zh-CN" w:bidi="ar-SA"/>
        </w:rPr>
        <w:t>七是</w:t>
      </w:r>
      <w:r>
        <w:rPr>
          <w:rFonts w:hint="default" w:ascii="Times New Roman" w:hAnsi="Times New Roman" w:eastAsia="仿宋_GB2312" w:cs="Times New Roman"/>
          <w:b w:val="0"/>
          <w:kern w:val="2"/>
          <w:sz w:val="32"/>
          <w:szCs w:val="32"/>
          <w:lang w:val="en-US" w:eastAsia="zh-CN" w:bidi="ar-SA"/>
        </w:rPr>
        <w:t>就业问题整改情况。对2023年省后评估，市、区组织等就业专项调研活动中反馈的问题是否及时整改到位。</w:t>
      </w:r>
    </w:p>
    <w:p w14:paraId="0B3CCB68">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（六）综合保障情况。</w:t>
      </w:r>
      <w:r>
        <w:rPr>
          <w:rFonts w:hint="default" w:ascii="Times New Roman" w:hAnsi="Times New Roman" w:eastAsia="仿宋_GB2312" w:cs="Times New Roman"/>
          <w:sz w:val="32"/>
          <w:szCs w:val="32"/>
        </w:rPr>
        <w:t>主要包括7个方面：</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低保人员、特困人员政策落实情况，是否存在“应纳未纳”、低保转特困“应转未转”现象，是否存在未及时发放低保、特困等补助金的问题，是否存在申请难、审批慢、办理时间长等问题；</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孤儿和困境儿童救助政策的落实情况；</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临时救助政策落实情况；</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脱贫享受政策户、风险未消除的监测对象基本养老保险、农村困难老人基本养老保险政策落实情况；</w:t>
      </w:r>
      <w:r>
        <w:rPr>
          <w:rFonts w:hint="default" w:ascii="Times New Roman" w:hAnsi="Times New Roman" w:eastAsia="仿宋_GB2312" w:cs="Times New Roman"/>
          <w:b/>
          <w:bCs/>
          <w:sz w:val="32"/>
          <w:szCs w:val="32"/>
        </w:rPr>
        <w:t>五是</w:t>
      </w:r>
      <w:r>
        <w:rPr>
          <w:rFonts w:hint="default" w:ascii="Times New Roman" w:hAnsi="Times New Roman" w:eastAsia="仿宋_GB2312" w:cs="Times New Roman"/>
          <w:sz w:val="32"/>
          <w:szCs w:val="32"/>
        </w:rPr>
        <w:t>脱贫家庭残疾人扶持措施落实情况，重点是持证低保残疾人和一级、二级重度残疾人“双项补贴”提标后是否落实到位，残疾证办理、辅助器具发放、无障碍改造等政策落实情况；</w:t>
      </w:r>
      <w:r>
        <w:rPr>
          <w:rFonts w:hint="default" w:ascii="Times New Roman" w:hAnsi="Times New Roman" w:eastAsia="仿宋_GB2312" w:cs="Times New Roman"/>
          <w:b/>
          <w:bCs/>
          <w:sz w:val="32"/>
          <w:szCs w:val="32"/>
        </w:rPr>
        <w:t>六是</w:t>
      </w:r>
      <w:r>
        <w:rPr>
          <w:rFonts w:hint="default" w:ascii="Times New Roman" w:hAnsi="Times New Roman" w:eastAsia="仿宋_GB2312" w:cs="Times New Roman"/>
          <w:sz w:val="32"/>
          <w:szCs w:val="32"/>
        </w:rPr>
        <w:t>符合兜底条件的老年人、重度残疾人、孤儿、精神病人和大病重病户等特殊群体兜底保障服务情况。兜底机构设施建设是否符合标准，集中供养服务是否规范，居家兜底监管是否到位、生活居住环境是否存在脏乱差的情况，“四院一中心”运营管理是否规范，是否存在因基础设施不达标、饭菜质量不高、机制不健全等问题造成兜底人员“外流”的情况。</w:t>
      </w:r>
      <w:r>
        <w:rPr>
          <w:rFonts w:hint="default" w:ascii="Times New Roman" w:hAnsi="Times New Roman" w:eastAsia="仿宋_GB2312" w:cs="Times New Roman"/>
          <w:b/>
          <w:bCs/>
          <w:sz w:val="32"/>
          <w:szCs w:val="32"/>
        </w:rPr>
        <w:t>七是</w:t>
      </w:r>
      <w:r>
        <w:rPr>
          <w:rFonts w:hint="default" w:ascii="Times New Roman" w:hAnsi="Times New Roman" w:eastAsia="仿宋_GB2312" w:cs="Times New Roman"/>
          <w:sz w:val="32"/>
          <w:szCs w:val="32"/>
        </w:rPr>
        <w:t xml:space="preserve">低保户、分散供养特困户电费补贴政策是否落实到位。  </w:t>
      </w:r>
    </w:p>
    <w:p w14:paraId="0AA2EA0A">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责任单位：区民政局、区人社局、区卫健委、区残联、区供电公司，各乡(镇)</w:t>
      </w:r>
    </w:p>
    <w:p w14:paraId="0D6FB384">
      <w:pPr>
        <w:pStyle w:val="3"/>
        <w:spacing w:line="560" w:lineRule="exact"/>
        <w:ind w:firstLine="643" w:firstLineChars="20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楷体_GB2312" w:cs="Times New Roman"/>
          <w:b/>
          <w:bCs/>
          <w:sz w:val="32"/>
          <w:szCs w:val="32"/>
        </w:rPr>
        <w:t>（七）金融政策落实情况。</w:t>
      </w:r>
      <w:r>
        <w:rPr>
          <w:rFonts w:hint="default" w:ascii="Times New Roman" w:hAnsi="Times New Roman" w:eastAsia="仿宋_GB2312" w:cs="Times New Roman"/>
          <w:b w:val="0"/>
          <w:kern w:val="2"/>
          <w:sz w:val="32"/>
          <w:szCs w:val="32"/>
          <w:lang w:val="en-US" w:eastAsia="zh-CN" w:bidi="ar-SA"/>
        </w:rPr>
        <w:t>主要包括5个方面：</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b w:val="0"/>
          <w:kern w:val="2"/>
          <w:sz w:val="32"/>
          <w:szCs w:val="32"/>
          <w:lang w:val="en-US" w:eastAsia="zh-CN" w:bidi="ar-SA"/>
        </w:rPr>
        <w:t>查看金融小额信贷、金融精准企业贷政策是否宣传到位，是否存在有符合条件、有贷款意愿的脱贫户、监测对象、帮带企业未发放贷款的情况；</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b w:val="0"/>
          <w:kern w:val="2"/>
          <w:sz w:val="32"/>
          <w:szCs w:val="32"/>
          <w:lang w:val="en-US" w:eastAsia="zh-CN" w:bidi="ar-SA"/>
        </w:rPr>
        <w:t>查看是否存在小额信贷用途不规范的情况。脱贫人口和监测对象小额贷款是否存在用于盖房子、娶媳妇、买家具、吃喝、赌博等情况；</w:t>
      </w: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b w:val="0"/>
          <w:kern w:val="2"/>
          <w:sz w:val="32"/>
          <w:szCs w:val="32"/>
          <w:lang w:val="en-US" w:eastAsia="zh-CN" w:bidi="ar-SA"/>
        </w:rPr>
        <w:t>查看是否存在贷款逾期不还的情况。</w:t>
      </w:r>
      <w:r>
        <w:rPr>
          <w:rFonts w:hint="default" w:ascii="Times New Roman" w:hAnsi="Times New Roman" w:eastAsia="仿宋_GB2312" w:cs="Times New Roman"/>
          <w:b/>
          <w:bCs/>
          <w:kern w:val="2"/>
          <w:sz w:val="32"/>
          <w:szCs w:val="32"/>
          <w:lang w:val="en-US" w:eastAsia="zh-CN" w:bidi="ar-SA"/>
        </w:rPr>
        <w:t>四是</w:t>
      </w:r>
      <w:r>
        <w:rPr>
          <w:rFonts w:hint="default" w:ascii="Times New Roman" w:hAnsi="Times New Roman" w:eastAsia="仿宋_GB2312" w:cs="Times New Roman"/>
          <w:b w:val="0"/>
          <w:kern w:val="2"/>
          <w:sz w:val="32"/>
          <w:szCs w:val="32"/>
          <w:lang w:val="en-US" w:eastAsia="zh-CN" w:bidi="ar-SA"/>
        </w:rPr>
        <w:t>查看是否存在“户贷企用”或变相“户贷企用”的情况，是否存在将贷款借给企业吃利息的情况。</w:t>
      </w:r>
      <w:r>
        <w:rPr>
          <w:rFonts w:hint="default" w:ascii="Times New Roman" w:hAnsi="Times New Roman" w:eastAsia="仿宋_GB2312" w:cs="Times New Roman"/>
          <w:b/>
          <w:bCs/>
          <w:kern w:val="2"/>
          <w:sz w:val="32"/>
          <w:szCs w:val="32"/>
          <w:lang w:val="en-US" w:eastAsia="zh-CN" w:bidi="ar-SA"/>
        </w:rPr>
        <w:t>五是</w:t>
      </w:r>
      <w:r>
        <w:rPr>
          <w:rFonts w:hint="default" w:ascii="Times New Roman" w:hAnsi="Times New Roman" w:eastAsia="仿宋_GB2312" w:cs="Times New Roman"/>
          <w:b w:val="0"/>
          <w:kern w:val="2"/>
          <w:sz w:val="32"/>
          <w:szCs w:val="32"/>
          <w:lang w:val="en-US" w:eastAsia="zh-CN" w:bidi="ar-SA"/>
        </w:rPr>
        <w:t>对与农户合伙发展的企业开展排查，对经营不善的合作企业要提前收回贷款。</w:t>
      </w:r>
    </w:p>
    <w:p w14:paraId="645A803B">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三、工作步骤</w:t>
      </w:r>
    </w:p>
    <w:p w14:paraId="2CC32097">
      <w:pPr>
        <w:spacing w:line="560" w:lineRule="exa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从2024年8月开始至8月底结束，分为三个阶段：</w:t>
      </w:r>
    </w:p>
    <w:p w14:paraId="0AAAE39F">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（一）动员部署阶段。</w:t>
      </w:r>
      <w:r>
        <w:rPr>
          <w:rFonts w:hint="default" w:ascii="Times New Roman" w:hAnsi="Times New Roman" w:eastAsia="仿宋_GB2312" w:cs="Times New Roman"/>
          <w:sz w:val="32"/>
          <w:szCs w:val="32"/>
          <w:lang w:val="zh-CN"/>
        </w:rPr>
        <w:t>各</w:t>
      </w:r>
      <w:r>
        <w:rPr>
          <w:rFonts w:hint="default" w:ascii="Times New Roman" w:hAnsi="Times New Roman" w:cs="Times New Roman"/>
          <w:sz w:val="32"/>
          <w:szCs w:val="32"/>
          <w:lang w:val="en-US" w:eastAsia="zh-CN"/>
        </w:rPr>
        <w:t>村（社区）</w:t>
      </w:r>
      <w:r>
        <w:rPr>
          <w:rFonts w:hint="default" w:ascii="Times New Roman" w:hAnsi="Times New Roman" w:eastAsia="仿宋_GB2312" w:cs="Times New Roman"/>
          <w:sz w:val="32"/>
          <w:szCs w:val="32"/>
          <w:lang w:val="zh-CN"/>
        </w:rPr>
        <w:t>和</w:t>
      </w:r>
      <w:r>
        <w:rPr>
          <w:rFonts w:hint="default" w:ascii="Times New Roman" w:hAnsi="Times New Roman" w:cs="Times New Roman"/>
          <w:sz w:val="32"/>
          <w:szCs w:val="32"/>
          <w:lang w:val="en-US" w:eastAsia="zh-CN"/>
        </w:rPr>
        <w:t>责任组、驻村工作队</w:t>
      </w:r>
      <w:r>
        <w:rPr>
          <w:rFonts w:hint="default" w:ascii="Times New Roman" w:hAnsi="Times New Roman" w:eastAsia="仿宋_GB2312" w:cs="Times New Roman"/>
          <w:sz w:val="32"/>
          <w:szCs w:val="32"/>
        </w:rPr>
        <w:t>要依据实际情况，于8月</w:t>
      </w:r>
      <w:r>
        <w:rPr>
          <w:rFonts w:hint="eastAsia" w:ascii="Times New Roman" w:hAnsi="Times New Roman" w:cs="Times New Roman"/>
          <w:sz w:val="32"/>
          <w:szCs w:val="32"/>
          <w:lang w:val="en-US" w:eastAsia="zh-CN"/>
        </w:rPr>
        <w:t>8</w:t>
      </w:r>
      <w:r>
        <w:rPr>
          <w:rFonts w:hint="default" w:ascii="Times New Roman" w:hAnsi="Times New Roman" w:eastAsia="仿宋_GB2312" w:cs="Times New Roman"/>
          <w:sz w:val="32"/>
          <w:szCs w:val="32"/>
        </w:rPr>
        <w:t>日前</w:t>
      </w:r>
      <w:r>
        <w:rPr>
          <w:rFonts w:hint="eastAsia" w:ascii="Times New Roman" w:hAnsi="Times New Roman" w:cs="Times New Roman"/>
          <w:sz w:val="32"/>
          <w:szCs w:val="32"/>
          <w:lang w:val="en-US" w:eastAsia="zh-CN"/>
        </w:rPr>
        <w:t>根据区、街道《方案》内容，</w:t>
      </w:r>
      <w:r>
        <w:rPr>
          <w:rFonts w:hint="default" w:ascii="Times New Roman" w:hAnsi="Times New Roman" w:eastAsia="仿宋_GB2312" w:cs="Times New Roman"/>
          <w:sz w:val="32"/>
          <w:szCs w:val="32"/>
        </w:rPr>
        <w:t>明确排查的具体内容和主要措施、时间安排、工作力量等，并同步</w:t>
      </w:r>
      <w:r>
        <w:rPr>
          <w:rFonts w:hint="eastAsia" w:ascii="Times New Roman" w:hAnsi="Times New Roman" w:cs="Times New Roman"/>
          <w:sz w:val="32"/>
          <w:szCs w:val="32"/>
          <w:lang w:val="en-US" w:eastAsia="zh-CN"/>
        </w:rPr>
        <w:t>开展工作</w:t>
      </w:r>
      <w:r>
        <w:rPr>
          <w:rFonts w:hint="default" w:ascii="Times New Roman" w:hAnsi="Times New Roman" w:eastAsia="仿宋_GB2312" w:cs="Times New Roman"/>
          <w:sz w:val="32"/>
          <w:szCs w:val="32"/>
        </w:rPr>
        <w:t>。</w:t>
      </w:r>
    </w:p>
    <w:p w14:paraId="63F0B1E5">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（二）排查整改阶段</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lang w:val="zh-CN"/>
        </w:rPr>
        <w:t>各</w:t>
      </w:r>
      <w:r>
        <w:rPr>
          <w:rFonts w:hint="default" w:ascii="Times New Roman" w:hAnsi="Times New Roman" w:cs="Times New Roman"/>
          <w:sz w:val="32"/>
          <w:szCs w:val="32"/>
          <w:lang w:val="en-US" w:eastAsia="zh-CN"/>
        </w:rPr>
        <w:t>村（社区）</w:t>
      </w:r>
      <w:r>
        <w:rPr>
          <w:rFonts w:hint="default" w:ascii="Times New Roman" w:hAnsi="Times New Roman" w:eastAsia="仿宋_GB2312" w:cs="Times New Roman"/>
          <w:sz w:val="32"/>
          <w:szCs w:val="32"/>
          <w:lang w:val="zh-CN"/>
        </w:rPr>
        <w:t>和</w:t>
      </w:r>
      <w:r>
        <w:rPr>
          <w:rFonts w:hint="default" w:ascii="Times New Roman" w:hAnsi="Times New Roman" w:cs="Times New Roman"/>
          <w:sz w:val="32"/>
          <w:szCs w:val="32"/>
          <w:lang w:val="en-US" w:eastAsia="zh-CN"/>
        </w:rPr>
        <w:t>责任组、驻村工作队</w:t>
      </w:r>
      <w:r>
        <w:rPr>
          <w:rFonts w:hint="default" w:ascii="Times New Roman" w:hAnsi="Times New Roman" w:eastAsia="仿宋_GB2312" w:cs="Times New Roman"/>
          <w:sz w:val="32"/>
          <w:szCs w:val="32"/>
        </w:rPr>
        <w:t xml:space="preserve">对政策落实方面可能存在的问题进行专项排查，列出问题清单，建立整改台账，明确责任单位、责任领导、整改时限、整改措施、分析产生问题的原因，做到边排查边整改、边整改边落实。 </w:t>
      </w:r>
    </w:p>
    <w:p w14:paraId="56157CE7">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(三）总结验收阶段。</w:t>
      </w:r>
      <w:r>
        <w:rPr>
          <w:rFonts w:hint="default" w:ascii="Times New Roman" w:hAnsi="Times New Roman" w:eastAsia="仿宋_GB2312" w:cs="Times New Roman"/>
          <w:sz w:val="32"/>
          <w:szCs w:val="32"/>
          <w:lang w:val="zh-CN"/>
        </w:rPr>
        <w:t>各</w:t>
      </w:r>
      <w:r>
        <w:rPr>
          <w:rFonts w:hint="default" w:ascii="Times New Roman" w:hAnsi="Times New Roman" w:cs="Times New Roman"/>
          <w:sz w:val="32"/>
          <w:szCs w:val="32"/>
          <w:lang w:val="en-US" w:eastAsia="zh-CN"/>
        </w:rPr>
        <w:t>村（社区）</w:t>
      </w:r>
      <w:r>
        <w:rPr>
          <w:rFonts w:hint="default" w:ascii="Times New Roman" w:hAnsi="Times New Roman" w:eastAsia="仿宋_GB2312" w:cs="Times New Roman"/>
          <w:sz w:val="32"/>
          <w:szCs w:val="32"/>
          <w:lang w:val="zh-CN"/>
        </w:rPr>
        <w:t>和</w:t>
      </w:r>
      <w:r>
        <w:rPr>
          <w:rFonts w:hint="default" w:ascii="Times New Roman" w:hAnsi="Times New Roman" w:cs="Times New Roman"/>
          <w:sz w:val="32"/>
          <w:szCs w:val="32"/>
          <w:lang w:val="en-US" w:eastAsia="zh-CN"/>
        </w:rPr>
        <w:t>责任组、驻村工作队</w:t>
      </w:r>
      <w:r>
        <w:rPr>
          <w:rFonts w:hint="default" w:ascii="Times New Roman" w:hAnsi="Times New Roman" w:eastAsia="仿宋_GB2312" w:cs="Times New Roman"/>
          <w:sz w:val="32"/>
          <w:szCs w:val="32"/>
        </w:rPr>
        <w:t>要将排查整改情况形成整改报告及整改台账，经</w:t>
      </w:r>
      <w:r>
        <w:rPr>
          <w:rFonts w:hint="default" w:ascii="Times New Roman" w:hAnsi="Times New Roman" w:cs="Times New Roman"/>
          <w:sz w:val="32"/>
          <w:szCs w:val="32"/>
          <w:lang w:val="en-US" w:eastAsia="zh-CN"/>
        </w:rPr>
        <w:t>责任组长审查后</w:t>
      </w:r>
      <w:r>
        <w:rPr>
          <w:rFonts w:hint="default" w:ascii="Times New Roman" w:hAnsi="Times New Roman" w:eastAsia="仿宋_GB2312" w:cs="Times New Roman"/>
          <w:sz w:val="32"/>
          <w:szCs w:val="32"/>
        </w:rPr>
        <w:t>，报</w:t>
      </w:r>
      <w:r>
        <w:rPr>
          <w:rFonts w:hint="default" w:ascii="Times New Roman" w:hAnsi="Times New Roman" w:cs="Times New Roman"/>
          <w:sz w:val="32"/>
          <w:szCs w:val="32"/>
          <w:lang w:val="en-US" w:eastAsia="zh-CN"/>
        </w:rPr>
        <w:t>街道乡村建设</w:t>
      </w:r>
      <w:r>
        <w:rPr>
          <w:rFonts w:hint="default" w:ascii="Times New Roman" w:hAnsi="Times New Roman" w:eastAsia="仿宋_GB2312" w:cs="Times New Roman"/>
          <w:sz w:val="32"/>
          <w:szCs w:val="32"/>
        </w:rPr>
        <w:t>办公室（8月</w:t>
      </w:r>
      <w:r>
        <w:rPr>
          <w:rFonts w:hint="default" w:ascii="Times New Roman" w:hAnsi="Times New Roman" w:cs="Times New Roman"/>
          <w:sz w:val="32"/>
          <w:szCs w:val="32"/>
          <w:lang w:val="en-US" w:eastAsia="zh-CN"/>
        </w:rPr>
        <w:t>20</w:t>
      </w:r>
      <w:r>
        <w:rPr>
          <w:rFonts w:hint="default" w:ascii="Times New Roman" w:hAnsi="Times New Roman" w:eastAsia="仿宋_GB2312" w:cs="Times New Roman"/>
          <w:sz w:val="32"/>
          <w:szCs w:val="32"/>
        </w:rPr>
        <w:t>日前完成）。</w:t>
      </w:r>
      <w:r>
        <w:rPr>
          <w:rFonts w:hint="default" w:ascii="Times New Roman" w:hAnsi="Times New Roman" w:cs="Times New Roman"/>
          <w:sz w:val="32"/>
          <w:szCs w:val="32"/>
          <w:lang w:val="en-US" w:eastAsia="zh-CN"/>
        </w:rPr>
        <w:t>街道乡村建设办公室联合</w:t>
      </w:r>
      <w:r>
        <w:rPr>
          <w:rFonts w:hint="eastAsia" w:ascii="Times New Roman" w:hAnsi="Times New Roman" w:cs="Times New Roman"/>
          <w:sz w:val="32"/>
          <w:szCs w:val="32"/>
          <w:lang w:val="en-US" w:eastAsia="zh-CN"/>
        </w:rPr>
        <w:t>街道</w:t>
      </w:r>
      <w:r>
        <w:rPr>
          <w:rFonts w:hint="default" w:ascii="Times New Roman" w:hAnsi="Times New Roman" w:cs="Times New Roman"/>
          <w:sz w:val="32"/>
          <w:szCs w:val="32"/>
          <w:lang w:val="en-US" w:eastAsia="zh-CN"/>
        </w:rPr>
        <w:t>纪委</w:t>
      </w:r>
      <w:r>
        <w:rPr>
          <w:rFonts w:hint="default" w:ascii="Times New Roman" w:hAnsi="Times New Roman" w:eastAsia="仿宋_GB2312" w:cs="Times New Roman"/>
          <w:sz w:val="32"/>
          <w:szCs w:val="32"/>
          <w:lang w:val="zh-CN"/>
        </w:rPr>
        <w:t>依据报送排查整改结果，对排查整改情况开展调研，抽查各</w:t>
      </w:r>
      <w:r>
        <w:rPr>
          <w:rFonts w:hint="default" w:ascii="Times New Roman" w:hAnsi="Times New Roman" w:cs="Times New Roman"/>
          <w:sz w:val="32"/>
          <w:szCs w:val="32"/>
          <w:lang w:val="en-US" w:eastAsia="zh-CN"/>
        </w:rPr>
        <w:t>村（社区）</w:t>
      </w:r>
      <w:r>
        <w:rPr>
          <w:rFonts w:hint="default" w:ascii="Times New Roman" w:hAnsi="Times New Roman" w:eastAsia="仿宋_GB2312" w:cs="Times New Roman"/>
          <w:sz w:val="32"/>
          <w:szCs w:val="32"/>
          <w:lang w:val="zh-CN"/>
        </w:rPr>
        <w:t>和</w:t>
      </w:r>
      <w:r>
        <w:rPr>
          <w:rFonts w:hint="default" w:ascii="Times New Roman" w:hAnsi="Times New Roman" w:cs="Times New Roman"/>
          <w:sz w:val="32"/>
          <w:szCs w:val="32"/>
          <w:lang w:val="en-US" w:eastAsia="zh-CN"/>
        </w:rPr>
        <w:t>责任组、驻村工作队</w:t>
      </w:r>
      <w:r>
        <w:rPr>
          <w:rFonts w:hint="default" w:ascii="Times New Roman" w:hAnsi="Times New Roman" w:eastAsia="仿宋_GB2312" w:cs="Times New Roman"/>
          <w:sz w:val="32"/>
          <w:szCs w:val="32"/>
          <w:lang w:val="zh-CN"/>
        </w:rPr>
        <w:t>排查整改情况，同时查看是否存在漏报、瞒报，推动行业政策落实落细。</w:t>
      </w:r>
    </w:p>
    <w:p w14:paraId="352709A0">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四、有关要求</w:t>
      </w:r>
    </w:p>
    <w:p w14:paraId="319AF7EF">
      <w:pPr>
        <w:spacing w:line="560" w:lineRule="exact"/>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bCs/>
          <w:sz w:val="32"/>
          <w:szCs w:val="32"/>
          <w:lang w:val="en-US" w:eastAsia="zh-CN"/>
        </w:rPr>
        <w:t>（一）强化组织领导。</w:t>
      </w:r>
      <w:r>
        <w:rPr>
          <w:rFonts w:hint="default" w:ascii="Times New Roman" w:hAnsi="Times New Roman" w:eastAsia="仿宋_GB2312" w:cs="Times New Roman"/>
          <w:sz w:val="32"/>
          <w:szCs w:val="32"/>
          <w:lang w:val="en-US" w:eastAsia="zh-CN"/>
        </w:rPr>
        <w:t>坚持一把手负总责，把巩固拓展脱贫攻坚成果“回头看”作为首要工作来抓，认真研究部署，确保“回头看”成效。要统筹推进，把握重点环节，全面开展自查自纠，对照方案重点任务要求，切实落实好各项工作。</w:t>
      </w:r>
    </w:p>
    <w:p w14:paraId="25649527">
      <w:pPr>
        <w:spacing w:line="560" w:lineRule="exact"/>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bCs/>
          <w:sz w:val="32"/>
          <w:szCs w:val="32"/>
          <w:lang w:val="en-US" w:eastAsia="zh-CN"/>
        </w:rPr>
        <w:t>（二）明确责任分工。</w:t>
      </w:r>
      <w:r>
        <w:rPr>
          <w:rFonts w:hint="default" w:ascii="Times New Roman" w:hAnsi="Times New Roman" w:eastAsia="仿宋_GB2312" w:cs="Times New Roman"/>
          <w:sz w:val="32"/>
          <w:szCs w:val="32"/>
          <w:lang w:val="zh-CN"/>
        </w:rPr>
        <w:t>各</w:t>
      </w:r>
      <w:r>
        <w:rPr>
          <w:rFonts w:hint="default" w:ascii="Times New Roman" w:hAnsi="Times New Roman" w:cs="Times New Roman"/>
          <w:sz w:val="32"/>
          <w:szCs w:val="32"/>
          <w:lang w:val="en-US" w:eastAsia="zh-CN"/>
        </w:rPr>
        <w:t>村（社区）</w:t>
      </w:r>
      <w:r>
        <w:rPr>
          <w:rFonts w:hint="default" w:ascii="Times New Roman" w:hAnsi="Times New Roman" w:eastAsia="仿宋_GB2312" w:cs="Times New Roman"/>
          <w:sz w:val="32"/>
          <w:szCs w:val="32"/>
          <w:lang w:val="zh-CN"/>
        </w:rPr>
        <w:t>和</w:t>
      </w:r>
      <w:r>
        <w:rPr>
          <w:rFonts w:hint="default" w:ascii="Times New Roman" w:hAnsi="Times New Roman" w:cs="Times New Roman"/>
          <w:sz w:val="32"/>
          <w:szCs w:val="32"/>
          <w:lang w:val="en-US" w:eastAsia="zh-CN"/>
        </w:rPr>
        <w:t>责任组、驻村工作队</w:t>
      </w:r>
      <w:r>
        <w:rPr>
          <w:rFonts w:hint="eastAsia" w:cs="Times New Roman"/>
          <w:sz w:val="32"/>
          <w:szCs w:val="32"/>
          <w:lang w:val="en-US" w:eastAsia="zh-CN"/>
        </w:rPr>
        <w:t>要</w:t>
      </w:r>
      <w:r>
        <w:rPr>
          <w:rFonts w:hint="default" w:ascii="Times New Roman" w:hAnsi="Times New Roman" w:eastAsia="仿宋_GB2312" w:cs="Times New Roman"/>
          <w:sz w:val="32"/>
          <w:szCs w:val="32"/>
          <w:lang w:val="en-US" w:eastAsia="zh-CN"/>
        </w:rPr>
        <w:t>对照住房保障情况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健康保障情况</w:t>
      </w:r>
      <w:r>
        <w:rPr>
          <w:rFonts w:hint="eastAsia" w:ascii="Times New Roman" w:hAnsi="Times New Roman" w:eastAsia="仿宋_GB2312" w:cs="Times New Roman"/>
          <w:sz w:val="32"/>
          <w:szCs w:val="32"/>
          <w:lang w:val="en-US" w:eastAsia="zh-CN"/>
        </w:rPr>
        <w:t>、教育</w:t>
      </w:r>
      <w:r>
        <w:rPr>
          <w:rFonts w:hint="default" w:ascii="Times New Roman" w:hAnsi="Times New Roman" w:eastAsia="仿宋_GB2312" w:cs="Times New Roman"/>
          <w:sz w:val="32"/>
          <w:szCs w:val="32"/>
          <w:lang w:val="en-US" w:eastAsia="zh-CN"/>
        </w:rPr>
        <w:t>保障情况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饮水安全保障情况</w:t>
      </w:r>
      <w:r>
        <w:rPr>
          <w:rFonts w:hint="eastAsia" w:ascii="Times New Roman" w:hAnsi="Times New Roman" w:eastAsia="仿宋_GB2312" w:cs="Times New Roman"/>
          <w:sz w:val="32"/>
          <w:szCs w:val="32"/>
          <w:lang w:val="en-US" w:eastAsia="zh-CN"/>
        </w:rPr>
        <w:t>、就业</w:t>
      </w:r>
      <w:r>
        <w:rPr>
          <w:rFonts w:hint="default" w:ascii="Times New Roman" w:hAnsi="Times New Roman" w:eastAsia="仿宋_GB2312" w:cs="Times New Roman"/>
          <w:sz w:val="32"/>
          <w:szCs w:val="32"/>
          <w:lang w:val="en-US" w:eastAsia="zh-CN"/>
        </w:rPr>
        <w:t>保障情况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综合保障情况</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金融政策落实情况</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个方面要求认真开展“回头看”，务必把从严从实的要求贯穿“回头看”工作始终，坚决杜绝排查整改不认真、不到位，甚至遮掩问题不整改、虚假整改情况的发生。</w:t>
      </w:r>
    </w:p>
    <w:p w14:paraId="798530D5">
      <w:pPr>
        <w:spacing w:line="560" w:lineRule="exact"/>
        <w:ind w:firstLine="643" w:firstLineChars="200"/>
        <w:rPr>
          <w:rFonts w:hint="default" w:ascii="Times New Roman" w:hAnsi="Times New Roman" w:cs="Times New Roman"/>
          <w:i w:val="0"/>
          <w:iCs w:val="0"/>
          <w:caps w:val="0"/>
          <w:color w:val="000000"/>
          <w:spacing w:val="0"/>
          <w:sz w:val="21"/>
          <w:szCs w:val="21"/>
          <w:u w:val="none"/>
        </w:rPr>
      </w:pPr>
      <w:r>
        <w:rPr>
          <w:rFonts w:hint="default" w:ascii="Times New Roman" w:hAnsi="Times New Roman" w:eastAsia="楷体_GB2312" w:cs="Times New Roman"/>
          <w:b/>
          <w:bCs/>
          <w:sz w:val="32"/>
          <w:szCs w:val="32"/>
          <w:lang w:val="en-US" w:eastAsia="zh-CN"/>
        </w:rPr>
        <w:t>（三）坚持问题导向。</w:t>
      </w:r>
      <w:r>
        <w:rPr>
          <w:rFonts w:hint="default" w:ascii="Times New Roman" w:hAnsi="Times New Roman" w:eastAsia="仿宋_GB2312" w:cs="Times New Roman"/>
          <w:sz w:val="32"/>
          <w:szCs w:val="32"/>
          <w:lang w:val="en-US" w:eastAsia="zh-CN"/>
        </w:rPr>
        <w:t>要盯住决策部署、政策落实、工作落实不到位的堵点和关系群众利益的痛点，深入了解情况，找准问题症结，查摆问题立行立改，不能立行整改的要限期整改，做到边查边改。要统筹推进后评估、“互联网+督查”等工作，对各类问题线索要一查到底，坚决防止弄虚作假，坚决防止搞形式主义“走过场”，确保情况真实可信。</w:t>
      </w:r>
    </w:p>
    <w:p w14:paraId="7687178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B3CEE8"/>
    <w:multiLevelType w:val="singleLevel"/>
    <w:tmpl w:val="73B3CEE8"/>
    <w:lvl w:ilvl="0" w:tentative="0">
      <w:start w:val="1"/>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MDdiM2Q5MDEwYTNmOWNiZmI3Y2E0OGRjMTRiYzEifQ=="/>
  </w:docVars>
  <w:rsids>
    <w:rsidRoot w:val="1F99088F"/>
    <w:rsid w:val="1F990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1"/>
    <w:qFormat/>
    <w:uiPriority w:val="0"/>
    <w:pPr>
      <w:spacing w:before="100" w:beforeAutospacing="1"/>
      <w:textAlignment w:val="baseline"/>
    </w:pPr>
    <w:rPr>
      <w:szCs w:val="24"/>
    </w:rPr>
  </w:style>
  <w:style w:type="paragraph" w:styleId="3">
    <w:name w:val="Body Text"/>
    <w:basedOn w:val="1"/>
    <w:next w:val="4"/>
    <w:qFormat/>
    <w:uiPriority w:val="0"/>
    <w:rPr>
      <w:b/>
      <w:szCs w:val="20"/>
    </w:rPr>
  </w:style>
  <w:style w:type="paragraph" w:styleId="4">
    <w:name w:val="Body Text 2"/>
    <w:basedOn w:val="1"/>
    <w:qFormat/>
    <w:uiPriority w:val="0"/>
    <w:pPr>
      <w:spacing w:after="120" w:line="480" w:lineRule="auto"/>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2024-08-22T08:17:00Z</dcterms:created>
  <dc:creator>Scarlet</dc:creator>
  <cp:lastModifiedBy>Scarlet</cp:lastModifiedBy>
  <dcterms:modified xsi:type="dcterms:W3CDTF">2024-08-22T08:18:04Z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1BC49964E17A4EEBA702CBF5C78765C5_11</vt:lpwstr>
  </property>
</Properties>
</file>