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jc w:val="center"/>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中华人民共和国疫苗管理法</w:t>
      </w:r>
    </w:p>
    <w:p>
      <w:pPr>
        <w:keepNext w:val="0"/>
        <w:keepLines w:val="0"/>
        <w:pageBreakBefore w:val="0"/>
        <w:widowControl w:val="0"/>
        <w:kinsoku/>
        <w:wordWrap/>
        <w:overflowPunct/>
        <w:topLinePunct w:val="0"/>
        <w:autoSpaceDE/>
        <w:autoSpaceDN/>
        <w:bidi w:val="0"/>
        <w:adjustRightInd w:val="0"/>
        <w:snapToGrid/>
        <w:jc w:val="center"/>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center"/>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中华人民共和国主席令</w:t>
      </w:r>
    </w:p>
    <w:p>
      <w:pPr>
        <w:keepNext w:val="0"/>
        <w:keepLines w:val="0"/>
        <w:pageBreakBefore w:val="0"/>
        <w:widowControl w:val="0"/>
        <w:kinsoku/>
        <w:wordWrap/>
        <w:overflowPunct/>
        <w:topLinePunct w:val="0"/>
        <w:autoSpaceDE/>
        <w:autoSpaceDN/>
        <w:bidi w:val="0"/>
        <w:adjustRightInd w:val="0"/>
        <w:snapToGrid/>
        <w:jc w:val="center"/>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第三十号</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《中华人民共和国疫苗管理法》已由中华人民共和国第十三届全国人民代表大会常务委员会第十一次会议于2019年6月29日通过，现予公布，自2019年12月1日起施行。</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right"/>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中华人民共和国主席 习近平</w:t>
      </w:r>
    </w:p>
    <w:p>
      <w:pPr>
        <w:keepNext w:val="0"/>
        <w:keepLines w:val="0"/>
        <w:pageBreakBefore w:val="0"/>
        <w:widowControl w:val="0"/>
        <w:kinsoku/>
        <w:wordWrap/>
        <w:overflowPunct/>
        <w:topLinePunct w:val="0"/>
        <w:autoSpaceDE/>
        <w:autoSpaceDN/>
        <w:bidi w:val="0"/>
        <w:adjustRightInd w:val="0"/>
        <w:snapToGrid/>
        <w:jc w:val="right"/>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right"/>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2019年6月29日</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center"/>
        <w:textAlignment w:val="auto"/>
        <w:outlineLvl w:val="9"/>
        <w:rPr>
          <w:rFonts w:hint="eastAsia" w:ascii="仿宋_GB2312" w:hAnsi="仿宋_GB2312" w:eastAsia="仿宋_GB2312" w:cs="仿宋_GB2312"/>
          <w:i w:val="0"/>
          <w:caps w:val="0"/>
          <w:color w:val="151515"/>
          <w:spacing w:val="0"/>
          <w:sz w:val="32"/>
          <w:szCs w:val="32"/>
          <w:shd w:val="clear" w:fill="FFFFFF"/>
        </w:rPr>
      </w:pPr>
      <w:bookmarkStart w:id="0" w:name="_GoBack"/>
      <w:bookmarkEnd w:id="0"/>
      <w:r>
        <w:rPr>
          <w:rFonts w:hint="eastAsia" w:ascii="仿宋_GB2312" w:hAnsi="仿宋_GB2312" w:eastAsia="仿宋_GB2312" w:cs="仿宋_GB2312"/>
          <w:i w:val="0"/>
          <w:caps w:val="0"/>
          <w:color w:val="151515"/>
          <w:spacing w:val="0"/>
          <w:sz w:val="32"/>
          <w:szCs w:val="32"/>
          <w:shd w:val="clear" w:fill="FFFFFF"/>
        </w:rPr>
        <w:t>中华人民共和国疫苗管理法</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(2019年6月29日第十三届全国人民代表大会常务委员会第十一次会议通过)</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第一章　总　　则</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第一条　为了加强疫苗管理，保证疫苗质量和供应，规范预防接种，促进疫苗行业发展，保障公众健康，维护公共卫生安全，制定本法。</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第二条　在中华人民共和国境内从事疫苗研制、生产、流通和预防接种及其监督管理活动，适用本法。本法未作规定的，适用《中华人民共和国药品管理法》、《中华人民共和国传染病防治法》等法律、行政法规的规定。</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本法所称疫苗，是指为预防、控制疾病的发生、流行，用于人体免疫接种的预防性生物制品，包括免疫规划疫苗和非免疫规划疫苗。</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第三条　国家对疫苗实行最严格的管理制度，坚持安全第一、风险管理、全程管控、科学监管、社会共治。</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第四条　国家坚持疫苗产品的战略性和公益性。</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国家支持疫苗基础研究和应用研究，促进疫苗研制和创新，将预防、控制重大疾病的疫苗研制、生产和储备纳入国家战略。</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国家制定疫苗行业发展规划和产业政策，支持疫苗产业发展和结构优化，鼓励疫苗生产规模化、集约化，不断提升疫苗生产工艺和质量水平。</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第五条　疫苗上市许可持有人应当加强疫苗全生命周期质量管理，对疫苗的安全性、有效性和质量可控性负责。</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从事疫苗研制、生产、流通和预防接种活动的单位和个人，应当遵守法律、法规、规章、标准和规范，保证全过程信息真实、准确、完整和可追溯，依法承担责任，接受社会监督。</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第六条　国家实行免疫规划制度。</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居住在中国境内的居民，依法享有接种免疫规划疫苗的权利，履行接种免疫规划疫苗的义务。政府免费向居民提供免疫规划疫苗。</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县级以上人民政府及其有关部门应当保障适龄儿童接种免疫规划疫苗。监护人应当依法保证适龄儿童按时接种免疫规划疫苗。</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第七条　县级以上人民政府应当将疫苗安全工作和预防接种工作纳入本级国民经济和社会发展规划，加强疫苗监督管理能力建设，建立健全疫苗监督管理工作机制。</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县级以上地方人民政府对本行政区域疫苗监督管理工作负责，统一领导、组织、协调本行政区域疫苗监督管理工作。</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第八条　国务院药品监督管理部门负责全国疫苗监督管理工作。国务院卫生健康主管部门负责全国预防接种监督管理工作。国务院其他有关部门在各自职责范围内负责与疫苗有关的监督管理工作。</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省、自治区、直辖市人民政府药品监督管理部门负责本行政区域疫苗监督管理工作。设区的市级、县级人民政府承担药品监督管理职责的部门(以下称药品监督管理部门)负责本行政区域疫苗监督管理工作。县级以上地方人民政府卫生健康主管部门负责本行政区域预防接种监督管理工作。县级以上地方人民政府其他有关部门在各自职责范围内负责与疫苗有关的监督管理工作。</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第九条　国务院和省、自治区、直辖市人民政府建立部门协调机制，统筹协调疫苗监督管理有关工作，定期分析疫苗安全形势，加强疫苗监督管理，保障疫苗供应。</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第十条　国家实行疫苗全程电子追溯制度。</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国务院药品监督管理部门会同国务院卫生健康主管部门制定统一的疫苗追溯标准和规范，建立全国疫苗电子追溯协同平台，整合疫苗生产、流通和预防接种全过程追溯信息，实现疫苗可追溯。</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疫苗上市许可持有人应当建立疫苗电子追溯系统，与全国疫苗电子追溯协同平台相衔接，实现生产、流通和预防接种全过程最小包装单位疫苗可追溯、可核查。</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疾病预防控制机构、接种单位应当依法如实记录疫苗流通、预防接种等情况，并按照规定向全国疫苗电子追溯协同平台提供追溯信息。</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第十一条　疫苗研制、生产、检验等过程中应当建立健全生物安全管理制度，严格控制生物安全风险，加强菌毒株等病原微生物的生物安全管理，保护操作人员和公众的健康，保证菌毒株等病原微生物用途合法、正当。</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疫苗研制、生产、检验等使用的菌毒株和细胞株，应当明确历史、生物学特征、代次，建立详细档案，保证来源合法、清晰、可追溯;来源不明的，不得使用。</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第十二条　各级人民政府及其有关部门、疾病预防控制机构、接种单位、疫苗上市许可持有人和疫苗行业协会等应当通过全国儿童预防接种日等活动定期开展疫苗安全法律、法规以及预防接种知识等的宣传教育、普及工作。</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新闻媒体应当开展疫苗安全法律、法规以及预防接种知识等的公益宣传，并对疫苗违法行为进行舆论监督。有关疫苗的宣传报道应当全面、科学、客观、公正。</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第十三条　疫苗行业协会应当加强行业自律，建立健全行业规范，推动行业诚信体系建设，引导和督促会员依法开展生产经营等活动。</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第二章　疫苗研制和注册</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第十四条　国家根据疾病流行情况、人群免疫状况等因素，制定相关研制规划，安排必要资金，支持多联多价等新型疫苗的研制。</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国家组织疫苗上市许可持有人、科研单位、医疗卫生机构联合攻关，研制疾病预防、控制急需的疫苗。</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第十五条　国家鼓励疫苗上市许可持有人加大研制和创新资金投入，优化生产工艺，提升质量控制水平，推动疫苗技术进步。</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第十六条　开展疫苗临床试验，应当经国务院药品监督管理部门依法批准。</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疫苗临床试验应当由符合国务院药品监督管理部门和国务院卫生健康主管部门规定条件的三级医疗机构或者省级以上疾病预防控制机构实施或者组织实施。</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国家鼓励符合条件的医疗机构、疾病预防控制机构等依法开展疫苗临床试验。</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第十七条　疫苗临床试验申办者应当制定临床试验方案，建立临床试验安全监测与评价制度，审慎选择受试者，合理设置受试者群体和年龄组，并根据风险程度采取有效措施，保护受试者合法权益。</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第十八条　开展疫苗临床试验，应当取得受试者的书面知情同意;受试者为无民事行为能力人的，应当取得其监护人的书面知情同意;受试者为限制民事行为能力人的，应当取得本人及其监护人的书面知情同意。</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第十九条　在中国境内上市的疫苗应当经国务院药品监督管理部门批准，取得药品注册证书;申请疫苗注册，应当提供真实、充分、可靠的数据、资料和样品。</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对疾病预防、控制急需的疫苗和创新疫苗，国务院药品监督管理部门应当予以优先审评审批。</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第二十条　应对重大突发公共卫生事件急需的疫苗或者国务院卫生健康主管部门认定急需的其他疫苗，经评估获益大于风险的，国务院药品监督管理部门可以附条件批准疫苗注册申请。</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出现特别重大突发公共卫生事件或者其他严重威胁公众健康的紧急事件，国务院卫生健康主管部门根据传染病预防、控制需要提出紧急使用疫苗的建议，经国务院药品监督管理部门组织论证同意后可以在一定范围和期限内紧急使用。</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第二十一条　国务院药品监督管理部门在批准疫苗注册申请时，对疫苗的生产工艺、质量控制标准和说明书、标签予以核准。</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国务院药品监督管理部门应当在其网站上及时公布疫苗说明书、标签内容。</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第三章　疫苗生产和批签发</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第二十二条　国家对疫苗生产实行严格准入制度。</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从事疫苗生产活动，应当经省级以上人民政府药品监督管理部门批准，取得药品生产许可证。</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从事疫苗生产活动，除符合《中华人民共和国药品管理法》规定的从事药品生产活动的条件外，还应当具备下列条件：</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(一)具备适度规模和足够的产能储备;</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(二)具有保证生物安全的制度和设施、设备;</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(三)符合疾病预防、控制需要。</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疫苗上市许可持有人应当具备疫苗生产能力;超出疫苗生产能力确需委托生产的，应当经国务院药品监督管理部门批准。接受委托生产的，应当遵守本法规定和国家有关规定，保证疫苗质量。</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第二十三条　疫苗上市许可持有人的法定代表人、主要负责人应当具有良好的信用记录，生产管理负责人、质量管理负责人、质量受权人等关键岗位人员应当具有相关专业背景和从业经历。</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疫苗上市许可持有人应当加强对前款规定人员的培训和考核，及时将其任职和变更情况向省、自治区、直辖市人民政府药品监督管理部门报告。</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第二十四条　疫苗应当按照经核准的生产工艺和质量控制标准进行生产和检验，生产全过程应当符合药品生产质量管理规范的要求。</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疫苗上市许可持有人应当按照规定对疫苗生产全过程和疫苗质量进行审核、检验。</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第二十五条　疫苗上市许可持有人应当建立完整的生产质量管理体系，持续加强偏差管理，采用信息化手段如实记录生产、检验过程中形成的所有数据，确保生产全过程持续符合法定要求。</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第二十六条　国家实行疫苗批签发制度。</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每批疫苗销售前或者进口时，应当经国务院药品监督管理部门指定的批签发机构按照相关技术要求进行审核、检验。符合要求的，发给批签发证明;不符合要求的，发给不予批签发通知书。</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不予批签发的疫苗不得销售，并应当由省、自治区、直辖市人民政府药品监督管理部门监督销毁;不予批签发的进口疫苗应当由口岸所在地药品监督管理部门监督销毁或者依法进行其他处理。</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国务院药品监督管理部门、批签发机构应当及时公布上市疫苗批签发结果，供公众查询。</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第二十七条　申请疫苗批签发应当按照规定向批签发机构提供批生产及检验记录摘要等资料和同批号产品等样品。进口疫苗还应当提供原产地证明、批签发证明;在原产地免予批签发的，应当提供免予批签发证明。</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第二十八条　预防、控制传染病疫情或者应对突发事件急需的疫苗，经国务院药品监督管理部门批准，免予批签发。</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第二十九条　疫苗批签发应当逐批进行资料审核和抽样检验。疫苗批签发检验项目和检验频次应当根据疫苗质量风险评估情况进行动态调整。</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对疫苗批签发申请资料或者样品的真实性有疑问，或者存在其他需要进一步核实的情况的，批签发机构应当予以核实，必要时应当采用现场抽样检验等方式组织开展现场核实。</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第三十条　批签发机构在批签发过程中发现疫苗存在重大质量风险的，应当及时向国务院药品监督管理部门和省、自治区、直辖市人民政府药品监督管理部门报告。</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接到报告的部门应当立即对疫苗上市许可持有人进行现场检查，根据检查结果通知批签发机构对疫苗上市许可持有人的相关产品或者所有产品不予批签发或者暂停批签发，并责令疫苗上市许可持有人整改。疫苗上市许可持有人应当立即整改，并及时将整改情况向责令其整改的部门报告。</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第三十一条　对生产工艺偏差、质量差异、生产过程中的故障和事故以及采取的措施，疫苗上市许可持有人应当如实记录，并在相应批产品申请批签发的文件中载明;可能影响疫苗质量的，疫苗上市许可持有人应当立即采取措施，并向省、自治区、直辖市人民政府药品监督管理部门报告。</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第四章　疫苗流通</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第三十二条　国家免疫规划疫苗由国务院卫生健康主管部门会同国务院财政部门等组织集中招标或者统一谈判，形成并公布中标价格或者成交价格，各省、自治区、直辖市实行统一采购。</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国家免疫规划疫苗以外的其他免疫规划疫苗、非免疫规划疫苗由各省、自治区、直辖市通过省级公共资源交易平台组织采购。</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第三十三条　疫苗的价格由疫苗上市许可持有人依法自主合理制定。疫苗的价格水平、差价率、利润率应当保持在合理幅度。</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第三十四条　省级疾病预防控制机构应当根据国家免疫规划和本行政区域疾病预防、控制需要，制定本行政区域免疫规划疫苗使用计划，并按照国家有关规定向组织采购疫苗的部门报告，同时报省、自治区、直辖市人民政府卫生健康主管部门备案。</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第三十五条　疫苗上市许可持有人应当按照采购合同约定，向疾病预防控制机构供应疫苗。</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疾病预防控制机构应当按照规定向接种单位供应疫苗。</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疾病预防控制机构以外的单位和个人不得向接种单位供应疫苗，接种单位不得接收该疫苗。</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第三十六条　疫苗上市许可持有人应当按照采购合同约定，向疾病预防控制机构或者疾病预防控制机构指定的接种单位配送疫苗。</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疫苗上市许可持有人、疾病预防控制机构自行配送疫苗应当具备疫苗冷链储存、运输条件，也可以委托符合条件的疫苗配送单位配送疫苗。</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疾病预防控制机构配送非免疫规划疫苗可以收取储存、运输费用，具体办法由国务院财政部门会同国务院价格主管部门制定，收费标准由省、自治区、直辖市人民政府价格主管部门会同财政部门制定。</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第三十七条　疾病预防控制机构、接种单位、疫苗上市许可持有人、疫苗配送单位应当遵守疫苗储存、运输管理规范，保证疫苗质量。</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疫苗在储存、运输全过程中应当处于规定的温度环境，冷链储存、运输应当符合要求，并定时监测、记录温度。</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疫苗储存、运输管理规范由国务院药品监督管理部门、国务院卫生健康主管部门共同制定。</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第三十八条　疫苗上市许可持有人在销售疫苗时，应当提供加盖其印章的批签发证明复印件或者电子文件;销售进口疫苗的，还应当提供加盖其印章的进口药品通关单复印件或者电子文件。</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疾病预防控制机构、接种单位在接收或者购进疫苗时，应当索取前款规定的证明文件，并保存至疫苗有效期满后不少于五年备查。</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第三十九条　疫苗上市许可持有人应当按照规定，建立真实、准确、完整的销售记录，并保存至疫苗有效期满后不少于五年备查。</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疾病预防控制机构、接种单位、疫苗配送单位应当按照规定，建立真实、准确、完整的接收、购进、储存、配送、供应记录，并保存至疫苗有效期满后不少于五年备查。</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疾病预防控制机构、接种单位接收或者购进疫苗时，应当索取本次运输、储存全过程温度监测记录，并保存至疫苗有效期满后不少于五年备查;对不能提供本次运输、储存全过程温度监测记录或者温度控制不符合要求的，不得接收或者购进，并应当立即向县级以上地方人民政府药品监督管理部门、卫生健康主管部门报告。</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第四十条　疾病预防控制机构、接种单位应当建立疫苗定期检查制度，对存在包装无法识别、储存温度不符合要求、超过有效期等问题的疫苗，采取隔离存放、设置警示标志等措施，并按照国务院药品监督管理部门、卫生健康主管部门、生态环境主管部门的规定处置。疾病预防控制机构、接种单位应当如实记录处置情况，处置记录应当保存至疫苗有效期满后不少于五年备查。</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第五章　预防接种</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第四十一条　国务院卫生健康主管部门制定国家免疫规划;国家免疫规划疫苗种类由国务院卫生健康主管部门会同国务院财政部门拟订，报国务院批准后公布。</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国务院卫生健康主管部门建立国家免疫规划专家咨询委员会，并会同国务院财政部门建立国家免疫规划疫苗种类动态调整机制。</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省、自治区、直辖市人民政府在执行国家免疫规划时，可以根据本行政区域疾病预防、控制需要，增加免疫规划疫苗种类，报国务院卫生健康主管部门备案并公布。</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第四十二条　国务院卫生健康主管部门应当制定、公布预防接种工作规范，强化预防接种规范化管理。</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国务院卫生健康主管部门应当制定、公布国家免疫规划疫苗的免疫程序和非免疫规划疫苗的使用指导原则。</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省、自治区、直辖市人民政府卫生健康主管部门应当结合本行政区域实际情况制定接种方案，并报国务院卫生健康主管部门备案。</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第四十三条　各级疾病预防控制机构应当按照各自职责，开展与预防接种相关的宣传、培训、技术指导、监测、评价、流行病学调查、应急处置等工作。</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第四十四条　接种单位应当具备下列条件：</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(一)取得医疗机构执业许可证;</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(二)具有经过县级人民政府卫生健康主管部门组织的预防接种专业培训并考核合格的医师、护士或者乡村医生;</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(三)具有符合疫苗储存、运输管理规范的冷藏设施、设备和冷藏保管制度。</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县级以上地方人民政府卫生健康主管部门指定符合条件的医疗机构承担责任区域内免疫规划疫苗接种工作。符合条件的医疗机构可以承担非免疫规划疫苗接种工作，并应当报颁发其医疗机构执业许可证的卫生健康主管部门备案。</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接种单位应当加强内部管理，开展预防接种工作应当遵守预防接种工作规范、免疫程序、疫苗使用指导原则和接种方案。</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各级疾病预防控制机构应当加强对接种单位预防接种工作的技术指导和疫苗使用的管理。</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第四十五条　医疗卫生人员实施接种，应当告知受种者或者其监护人所接种疫苗的品种、作用、禁忌、不良反应以及现场留观等注意事项，询问受种者的健康状况以及是否有接种禁忌等情况，并如实记录告知和询问情况。受种者或者其监护人应当如实提供受种者的健康状况和接种禁忌等情况。有接种禁忌不能接种的，医疗卫生人员应当向受种者或者其监护人提出医学建议，并如实记录提出医学建议情况。</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医疗卫生人员在实施接种前，应当按照预防接种工作规范的要求，检查受种者健康状况、核查接种禁忌，查对预防接种证，检查疫苗、注射器的外观、批号、有效期，核对受种者的姓名、年龄和疫苗的品名、规格、剂量、接种部位、接种途径，做到受种者、预防接种证和疫苗信息相一致，确认无误后方可实施接种。</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医疗卫生人员应当对符合接种条件的受种者实施接种。受种者在现场留观期间出现不良反应的，医疗卫生人员应当按照预防接种工作规范的要求，及时采取救治等措施。</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第四十六条　医疗卫生人员应当按照国务院卫生健康主管部门的规定，真实、准确、完整记录疫苗的品种、上市许可持有人、最小包装单位的识别信息、有效期、接种时间、实施接种的医疗卫生人员、受种者等接种信息，确保接种信息可追溯、可查询。接种记录应当保存至疫苗有效期满后不少于五年备查。</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第四十七条　国家对儿童实行预防接种证制度。在儿童出生后一个月内，其监护人应当到儿童居住地承担预防接种工作的接种单位或者出生医院为其办理预防接种证。接种单位或者出生医院不得拒绝办理。监护人应当妥善保管预防接种证。</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预防接种实行居住地管理，儿童离开原居住地期间，由现居住地承担预防接种工作的接种单位负责对其实施接种。</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预防接种证的格式由国务院卫生健康主管部门规定。</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第四十八条　儿童入托、入学时，托幼机构、学校应当查验预防接种证，发现未按照规定接种免疫规划疫苗的，应当向儿童居住地或者托幼机构、学校所在地承担预防接种工作的接种单位报告，并配合接种单位督促其监护人按照规定补种。疾病预防控制机构应当为托幼机构、学校查验预防接种证等提供技术指导。</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儿童入托、入学预防接种证查验办法由国务院卫生健康主管部门会同国务院教育行政部门制定。</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第四十九条　接种单位接种免疫规划疫苗不得收取任何费用。</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接种单位接种非免疫规划疫苗，除收取疫苗费用外，还可以收取接种服务费。接种服务费的收费标准由省、自治区、直辖市人民政府价格主管部门会同财政部门制定。</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第五十条　县级以上地方人民政府卫生健康主管部门根据传染病监测和预警信息，为预防、控制传染病暴发、流行，报经本级人民政府决定，并报省级以上人民政府卫生健康主管部门备案，可以在本行政区域进行群体性预防接种。</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需要在全国范围或者跨省、自治区、直辖市范围内进行群体性预防接种的，应当由国务院卫生健康主管部门决定。</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作出群体性预防接种决定的县级以上地方人民政府或者国务院卫生健康主管部门应当组织有关部门做好人员培训、宣传教育、物资调用等工作。</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任何单位和个人不得擅自进行群体性预防接种。</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第五十一条　传染病暴发、流行时，县级以上地方人民政府或者其卫生健康主管部门需要采取应急接种措施的，依照法律、行政法规的规定执行。</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第六章　异常反应监测和处理</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第五十二条　预防接种异常反应，是指合格的疫苗在实施规范接种过程中或者实施规范接种后造成受种者机体组织器官、功能损害，相关各方均无过错的药品不良反应。</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下列情形不属于预防接种异常反应：</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(一)因疫苗本身特性引起的接种后一般反应;</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(二)因疫苗质量问题给受种者造成的损害;</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(三)因接种单位违反预防接种工作规范、免疫程序、疫苗使用指导原则、接种方案给受种者造成的损害;</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(四)受种者在接种时正处于某种疾病的潜伏期或者前驱期，接种后偶合发病;</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(五)受种者有疫苗说明书规定的接种禁忌，在接种前受种者或者其监护人未如实提供受种者的健康状况和接种禁忌等情况，接种后受种者原有疾病急性复发或者病情加重;</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(六)因心理因素发生的个体或者群体的心因性反应。</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第五十三条　国家加强预防接种异常反应监测。预防接种异常反应监测方案由国务院卫生健康主管部门会同国务院药品监督管理部门制定。</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第五十四条　接种单位、医疗机构等发现疑似预防接种异常反应的，应当按照规定向疾病预防控制机构报告。</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疫苗上市许可持有人应当设立专门机构，配备专职人员，主动收集、跟踪分析疑似预防接种异常反应，及时采取风险控制措施，将疑似预防接种异常反应向疾病预防控制机构报告，将质量分析报告提交省、自治区、直辖市人民政府药品监督管理部门。</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第五十五条　对疑似预防接种异常反应，疾病预防控制机构应当按照规定及时报告，组织调查、诊断，并将调查、诊断结论告知受种者或者其监护人。对调查、诊断结论有争议的，可以根据国务院卫生健康主管部门制定的鉴定办法申请鉴定。</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因预防接种导致受种者死亡、严重残疾，或者群体性疑似预防接种异常反应等对社会有重大影响的疑似预防接种异常反应，由设区的市级以上人民政府卫生健康主管部门、药品监督管理部门按照各自职责组织调查、处理。</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第五十六条　国家实行预防接种异常反应补偿制度。实施接种过程中或者实施接种后出现受种者死亡、严重残疾、器官组织损伤等损害，属于预防接种异常反应或者不能排除的，应当给予补偿。补偿范围实行目录管理，并根据实际情况进行动态调整。</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接种免疫规划疫苗所需的补偿费用，由省、自治区、直辖市人民政府财政部门在预防接种经费中安排;接种非免疫规划疫苗所需的补偿费用，由相关疫苗上市许可持有人承担。国家鼓励通过商业保险等多种形式对预防接种异常反应受种者予以补偿。</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预防接种异常反应补偿应当及时、便民、合理。预防接种异常反应补偿范围、标准、程序由国务院规定，省、自治区、直辖市制定具体实施办法。</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第七章　疫苗上市后管理</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第五十七条　疫苗上市许可持有人应当建立健全疫苗全生命周期质量管理体系，制定并实施疫苗上市后风险管理计划，开展疫苗上市后研究，对疫苗的安全性、有效性和质量可控性进行进一步确证。</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对批准疫苗注册申请时提出进一步研究要求的疫苗，疫苗上市许可持有人应当在规定期限内完成研究;逾期未完成研究或者不能证明其获益大于风险的，国务院药品监督管理部门应当依法处理，直至注销该疫苗的药品注册证书。</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第五十八条　疫苗上市许可持有人应当对疫苗进行质量跟踪分析，持续提升质量控制标准，改进生产工艺，提高生产工艺稳定性。</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生产工艺、生产场地、关键设备等发生变更的，应当进行评估、验证，按照国务院药品监督管理部门有关变更管理的规定备案或者报告;变更可能影响疫苗安全性、有效性和质量可控性的，应当经国务院药品监督管理部门批准。</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第五十九条　疫苗上市许可持有人应当根据疫苗上市后研究、预防接种异常反应等情况持续更新说明书、标签，并按照规定申请核准或者备案。</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国务院药品监督管理部门应当在其网站上及时公布更新后的疫苗说明书、标签内容。</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第六十条　疫苗上市许可持有人应当建立疫苗质量回顾分析和风险报告制度，每年将疫苗生产流通、上市后研究、风险管理等情况按照规定如实向国务院药品监督管理部门报告。</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第六十一条　国务院药品监督管理部门可以根据实际情况，责令疫苗上市许可持有人开展上市后评价或者直接组织开展上市后评价。</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对预防接种异常反应严重或者其他原因危害人体健康的疫苗，国务院药品监督管理部门应当注销该疫苗的药品注册证书。</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第六十二条　国务院药品监督管理部门可以根据疾病预防、控制需要和疫苗行业发展情况，组织对疫苗品种开展上市后评价，发现该疫苗品种的产品设计、生产工艺、安全性、有效性或者质量可控性明显劣于预防、控制同种疾病的其他疫苗品种的，应当注销该品种所有疫苗的药品注册证书并废止相应的国家药品标准。</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第八章　保障措施</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第六十三条　县级以上人民政府应当将疫苗安全工作、购买免疫规划疫苗和预防接种工作以及信息化建设等所需经费纳入本级政府预算，保证免疫规划制度的实施。</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县级人民政府按照国家有关规定对从事预防接种工作的乡村医生和其他基层医疗卫生人员给予补助。</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国家根据需要对经济欠发达地区的预防接种工作给予支持。省、自治区、直辖市人民政府和设区的市级人民政府应当对经济欠发达地区的县级人民政府开展与预防接种相关的工作给予必要的经费补助。</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第六十四条　省、自治区、直辖市人民政府根据本行政区域传染病流行趋势，在国务院卫生健康主管部门确定的传染病预防、控制项目范围内，确定本行政区域与预防接种相关的项目，并保证项目的实施。</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第六十五条　国务院卫生健康主管部门根据各省、自治区、直辖市国家免疫规划疫苗使用计划，向疫苗上市许可持有人提供国家免疫规划疫苗需求信息，疫苗上市许可持有人根据疫苗需求信息合理安排生产。</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疫苗存在供应短缺风险时，国务院卫生健康主管部门、国务院药品监督管理部门提出建议，国务院工业和信息化主管部门、国务院财政部门应当采取有效措施，保障疫苗生产、供应。</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疫苗上市许可持有人应当依法组织生产，保障疫苗供应;疫苗上市许可持有人停止疫苗生产的，应当及时向国务院药品监督管理部门或者省、自治区、直辖市人民政府药品监督管理部门报告。</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第六十六条　国家将疫苗纳入战略物资储备，实行中央和省级两级储备。</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国务院工业和信息化主管部门、财政部门会同国务院卫生健康主管部门、公安部门、市场监督管理部门和药品监督管理部门，根据疾病预防、控制和公共卫生应急准备的需要，加强储备疫苗的产能、产品管理，建立动态调整机制。</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第六十七条　各级财政安排用于预防接种的经费应当专款专用，任何单位和个人不得挪用、挤占。</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有关单位和个人使用预防接种的经费应当依法接受审计机关的审计监督。</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第六十八条　国家实行疫苗责任强制保险制度。</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疫苗上市许可持有人应当按照规定投保疫苗责任强制保险。因疫苗质量问题造成受种者损害的，保险公司在承保的责任限额内予以赔付。</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疫苗责任强制保险制度的具体实施办法，由国务院药品监督管理部门会同国务院卫生健康主管部门、保险监督管理机构等制定。</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第六十九条　传染病暴发、流行时，相关疫苗上市许可持有人应当及时生产和供应预防、控制传染病的疫苗。交通运输单位应当优先运输预防、控制传染病的疫苗。县级以上人民政府及其有关部门应当做好组织、协调、保障工作。</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第九章　监督管理</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第七十条　药品监督管理部门、卫生健康主管部门按照各自职责对疫苗研制、生产、流通和预防接种全过程进行监督管理，监督疫苗上市许可持有人、疾病预防控制机构、接种单位等依法履行义务。</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药品监督管理部门依法对疫苗研制、生产、储存、运输以及预防接种中的疫苗质量进行监督检查。卫生健康主管部门依法对免疫规划制度的实施、预防接种活动进行监督检查。</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药品监督管理部门应当加强对疫苗上市许可持有人的现场检查;必要时，可以对为疫苗研制、生产、流通等活动提供产品或者服务的单位和个人进行延伸检查;有关单位和个人应当予以配合，不得拒绝和隐瞒。</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第七十一条　国家建设中央和省级两级职业化、专业化药品检查员队伍，加强对疫苗的监督检查。</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省、自治区、直辖市人民政府药品监督管理部门选派检查员入驻疫苗上市许可持有人。检查员负责监督检查药品生产质量管理规范执行情况，收集疫苗质量风险和违法违规线索，向省、自治区、直辖市人民政府药品监督管理部门报告情况并提出建议，对派驻期间的行为负责。</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第七十二条　疫苗质量管理存在安全隐患，疫苗上市许可持有人等未及时采取措施消除的，药品监督管理部门可以采取责任约谈、限期整改等措施。</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严重违反药品相关质量管理规范的，药品监督管理部门应当责令暂停疫苗生产、销售、配送，立即整改;整改完成后，经药品监督管理部门检查符合要求的，方可恢复生产、销售、配送。</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药品监督管理部门应当建立疫苗上市许可持有人及其相关人员信用记录制度，纳入全国信用信息共享平台，按照规定公示其严重失信信息，实施联合惩戒。</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第七十三条　疫苗存在或者疑似存在质量问题的，疫苗上市许可持有人、疾病预防控制机构、接种单位应当立即停止销售、配送、使用，必要时立即停止生产，按照规定向县级以上人民政府药品监督管理部门、卫生健康主管部门报告。卫生健康主管部门应当立即组织疾病预防控制机构和接种单位采取必要的应急处置措施，同时向上级人民政府卫生健康主管部门报告。药品监督管理部门应当依法采取查封、扣押等措施。对已经销售的疫苗，疫苗上市许可持有人应当及时通知相关疾病预防控制机构、疫苗配送单位、接种单位，按照规定召回，如实记录召回和通知情况，疾病预防控制机构、疫苗配送单位、接种单位应当予以配合。</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未依照前款规定停止生产、销售、配送、使用或者召回疫苗的，县级以上人民政府药品监督管理部门、卫生健康主管部门应当按照各自职责责令停止生产、销售、配送、使用或者召回疫苗。</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疫苗上市许可持有人、疾病预防控制机构、接种单位发现存在或者疑似存在质量问题的疫苗，不得瞒报、谎报、缓报、漏报，不得隐匿、伪造、毁灭有关证据。</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第七十四条　疫苗上市许可持有人应当建立信息公开制度，按照规定在其网站上及时公开疫苗产品信息、说明书和标签、药品相关质量管理规范执行情况、批签发情况、召回情况、接受检查和处罚情况以及投保疫苗责任强制保险情况等信息。</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第七十五条　国务院药品监督管理部门会同国务院卫生健康主管部门等建立疫苗质量、预防接种等信息共享机制。</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省级以上人民政府药品监督管理部门、卫生健康主管部门等应当按照科学、客观、及时、公开的原则，组织疫苗上市许可持有人、疾病预防控制机构、接种单位、新闻媒体、科研单位等，就疫苗质量和预防接种等信息进行交流沟通。</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第七十六条　国家实行疫苗安全信息统一公布制度。</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疫苗安全风险警示信息、重大疫苗安全事故及其调查处理信息和国务院确定需要统一公布的其他疫苗安全信息，由国务院药品监督管理部门会同有关部门公布。全国预防接种异常反应报告情况，由国务院卫生健康主管部门会同国务院药品监督管理部门统一公布。未经授权不得发布上述信息。公布重大疫苗安全信息，应当及时、准确、全面，并按照规定进行科学评估，作出必要的解释说明。</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县级以上人民政府药品监督管理部门发现可能误导公众和社会舆论的疫苗安全信息，应当立即会同卫生健康主管部门及其他有关部门、专业机构、相关疫苗上市许可持有人等进行核实、分析，并及时公布结果。</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任何单位和个人不得编造、散布虚假疫苗安全信息。</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第七十七条　任何单位和个人有权依法了解疫苗信息，对疫苗监督管理工作提出意见、建议。</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任何单位和个人有权向卫生健康主管部门、药品监督管理部门等部门举报疫苗违法行为，对卫生健康主管部门、药品监督管理部门等部门及其工作人员未依法履行监督管理职责的情况有权向本级或者上级人民政府及其有关部门、监察机关举报。有关部门、机关应当及时核实、处理;对查证属实的举报，按照规定给予举报人奖励;举报人举报所在单位严重违法行为，查证属实的，给予重奖。</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第七十八条　县级以上人民政府应当制定疫苗安全事件应急预案，对疫苗安全事件分级、处置组织指挥体系与职责、预防预警机制、处置程序、应急保障措施等作出规定。</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疫苗上市许可持有人应当制定疫苗安全事件处置方案，定期检查各项防范措施的落实情况，及时消除安全隐患。</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发生疫苗安全事件，疫苗上市许可持有人应当立即向国务院药品监督管理部门或者省、自治区、直辖市人民政府药品监督管理部门报告;疾病预防控制机构、接种单位、医疗机构应当立即向县级以上人民政府卫生健康主管部门、药品监督管理部门报告。药品监督管理部门应当会同卫生健康主管部门按照应急预案的规定，成立疫苗安全事件处置指挥机构，开展医疗救治、风险控制、调查处理、信息发布、解释说明等工作，做好补种等善后处置工作。因质量问题造成的疫苗安全事件的补种费用由疫苗上市许可持有人承担。</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有关单位和个人不得瞒报、谎报、缓报、漏报疫苗安全事件，不得隐匿、伪造、毁灭有关证据。</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第十章　法律责任</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第七十九条　违反本法规定，构成犯罪的，依法从重追究刑事责任。</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第八十条　生产、销售的疫苗属于假药的，由省级以上人民政府药品监督管理部门没收违法所得和违法生产、销售的疫苗以及专门用于违法生产疫苗的原料、辅料、包装材料、设备等物品，责令停产停业整顿，吊销药品注册证书，直至吊销药品生产许可证等，并处违法生产、销售疫苗货值金额十五倍以上五十倍以下的罚款，货值金额不足五十万元的，按五十万元计算。</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生产、销售的疫苗属于劣药的，由省级以上人民政府药品监督管理部门没收违法所得和违法生产、销售的疫苗以及专门用于违法生产疫苗的原料、辅料、包装材料、设备等物品，责令停产停业整顿，并处违法生产、销售疫苗货值金额十倍以上三十倍以下的罚款，货值金额不足五十万元的，按五十万元计算;情节严重的，吊销药品注册证书，直至吊销药品生产许可证等。</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生产、销售的疫苗属于假药，或者生产、销售的疫苗属于劣药且情节严重的，由省级以上人民政府药品监督管理部门对法定代表人、主要负责人、直接负责的主管人员和关键岗位人员以及其他责任人员，没收违法行为发生期间自本单位所获收入，并处所获收入一倍以上十倍以下的罚款，终身禁止从事药品生产经营活动，由公安机关处五日以上十五日以下拘留。</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第八十一条　有下列情形之一的，由省级以上人民政府药品监督管理部门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(一)申请疫苗临床试验、注册、批签发提供虚假数据、资料、样品或者有其他欺骗行为;</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(二)编造生产、检验记录或者更改产品批号;</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(三)疾病预防控制机构以外的单位或者个人向接种单位供应疫苗;</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(四)委托生产疫苗未经批准;</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(五)生产工艺、生产场地、关键设备等发生变更按照规定应当经批准而未经批准;</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(六)更新疫苗说明书、标签按照规定应当经核准而未经核准。</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第八十二条　除本法另有规定的情形外，疫苗上市许可持有人或者其他单位违反药品相关质量管理规范的，由县级以上人民政府药品监督管理部门责令改正，给予警告;拒不改正的，处二十万元以上五十万元以下的罚款;情节严重的，处五十万元以上三百万元以下的罚款，责令停产停业整顿，直至吊销药品相关批准证明文件、药品生产许可证等，对法定代表人、主要负责人、直接负责的主管人员和关键岗位人员以及其他责任人员，没收违法行为发生期间自本单位所获收入，并处所获收入百分之五十以上五倍以下的罚款，十年内直至终身禁止从事药品生产经营活动。</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第八十三条　违反本法规定，疫苗上市许可持有人有下列情形之一的，由省级以上人民政府药品监督管理部门责令改正，给予警告;拒不改正的，处二十万元以上五十万元以下的罚款;情节严重的，责令停产停业整顿，并处五十万元以上二百万元以下的罚款：</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(一)未按照规定建立疫苗电子追溯系统;</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(二)法定代表人、主要负责人和生产管理负责人、质量管理负责人、质量受权人等关键岗位人员不符合规定条件或者未按照规定对其进行培训、考核;</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(三)未按照规定报告或者备案;</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(四)未按照规定开展上市后研究，或者未按照规定设立机构、配备人员主动收集、跟踪分析疑似预防接种异常反应;</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(五)未按照规定投保疫苗责任强制保险;</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(六)未按照规定建立信息公开制度。</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第八十四条　违反本法规定，批签发机构有下列情形之一的，由国务院药品监督管理部门责令改正，给予警告，对主要负责人、直接负责的主管人员和其他直接责任人员依法给予警告直至降级处分：</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(一)未按照规定进行审核和检验;</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(二)未及时公布上市疫苗批签发结果;</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(三)未按照规定进行核实;</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(四)发现疫苗存在重大质量风险未按照规定报告。</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违反本法规定，批签发机构未按照规定发给批签发证明或者不予批签发通知书的，由国务院药品监督管理部门责令改正，给予警告，对主要负责人、直接负责的主管人员和其他直接责任人员依法给予降级或者撤职处分;情节严重的，对主要负责人、直接负责的主管人员和其他直接责任人员依法给予开除处分。</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第八十五条　疾病预防控制机构、接种单位、疫苗上市许可持有人、疫苗配送单位违反疫苗储存、运输管理规范有关冷链储存、运输要求的，由县级以上人民政府药品监督管理部门责令改正，给予警告，对违法储存、运输的疫苗予以销毁，没收违法所得;拒不改正的，对接种单位、疫苗上市许可持有人、疫苗配送单位处二十万元以上一百万元以下的罚款;情节严重的，对接种单位、疫苗上市许可持有人、疫苗配送单位处违法储存、运输疫苗货值金额十倍以上三十倍以下的罚款，货值金额不足十万元的，按十万元计算，责令疫苗上市许可持有人、疫苗配送单位停产停业整顿，直至吊销药品相关批准证明文件、药品生产许可证等，对疫苗上市许可持有人、疫苗配送单位的法定代表人、主要负责人、直接负责的主管人员和关键岗位人员以及其他责任人员依照本法第八十二条规定给予处罚。</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疾病预防控制机构、接种单位有前款规定违法行为的，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并可以吊销接种单位的接种资格，由原发证部门吊销负有责任的医疗卫生人员的执业证书。</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第八十六条　疾病预防控制机构、接种单位、疫苗上市许可持有人、疫苗配送单位有本法第八十五条规定以外的违反疫苗储存、运输管理规范行为的，由县级以上人民政府药品监督管理部门责令改正，给予警告，没收违法所得;拒不改正的，对接种单位、疫苗上市许可持有人、疫苗配送单位处十万元以上三十万元以下的罚款;情节严重的，对接种单位、疫苗上市许可持有人、疫苗配送单位处违法储存、运输疫苗货值金额三倍以上十倍以下的罚款，货值金额不足十万元的，按十万元计算。</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疾病预防控制机构、接种单位有前款规定违法行为的，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第八十七条　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(一)未按照规定供应、接收、采购疫苗;</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(二)接种疫苗未遵守预防接种工作规范、免疫程序、疫苗使用指导原则、接种方案;</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(三)擅自进行群体性预防接种。</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第八十八条　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(一)未按照规定提供追溯信息;</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(二)接收或者购进疫苗时未按照规定索取并保存相关证明文件、温度监测记录;</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(三)未按照规定建立并保存疫苗接收、购进、储存、配送、供应、接种、处置记录;</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(四)未按照规定告知、询问受种者或者其监护人有关情况。</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第八十九条　疾病预防控制机构、接种单位、医疗机构未按照规定报告疑似预防接种异常反应、疫苗安全事件等，或者未按照规定对疑似预防接种异常反应组织调查、诊断等的，由县级以上人民政府卫生健康主管部门责令改正，给予警告;情节严重的，对接种单位、医疗机构处五万元以上五十万元以下的罚款，对疾病预防控制机构、接种单位、医疗机构的主要负责人、直接负责的主管人员和其他直接责任人员依法给予警告直至撤职处分;造成严重后果的，对主要负责人、直接负责的主管人员和其他直接责任人员依法给予开除处分，由原发证部门吊销负有责任的医疗卫生人员的执业证书。</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第九十条　疾病预防控制机构、接种单位违反本法规定收取费用的，由县级以上人民政府卫生健康主管部门监督其将违法收取的费用退还给原缴费的单位或者个人，并由县级以上人民政府市场监督管理部门依法给予处罚。</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第九十一条　违反本法规定，未经县级以上地方人民政府卫生健康主管部门指定擅自从事免疫规划疫苗接种工作、从事非免疫规划疫苗接种工作不符合条件或者未备案的，由县级以上人民政府卫生健康主管部门责令改正，给予警告，没收违法所得和违法持有的疫苗，责令停业整顿，并处十万元以上一百万元以下的罚款，对主要负责人、直接负责的主管人员和其他直接责任人员依法给予处分。</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第九十二条　监护人未依法保证适龄儿童按时接种免疫规划疫苗的，由县级人民政府卫生健康主管部门批评教育，责令改正。</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托幼机构、学校在儿童入托、入学时未按照规定查验预防接种证，或者发现未按照规定接种的儿童后未向接种单位报告的，由县级以上地方人民政府教育行政部门责令改正，给予警告，对主要负责人、直接负责的主管人员和其他直接责任人员依法给予处分。</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第九十三条　编造、散布虚假疫苗安全信息，或者在接种单位寻衅滋事，构成违反治安管理行为的，由公安机关依法给予治安管理处罚。</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报纸、期刊、广播、电视、互联网站等传播媒介编造、散布虚假疫苗安全信息的，由有关部门依法给予处罚，对主要负责人、直接负责的主管人员和其他直接责任人员依法给予处分。</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第九十四条　县级以上地方人民政府在疫苗监督管理工作中有下列情形之一的，对直接负责的主管人员和其他直接责任人员依法给予降级或者撤职处分;情节严重的，依法给予开除处分;造成严重后果的，其主要负责人应当引咎辞职：</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(一)履行职责不力，造成严重不良影响或者重大损失;</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(二)瞒报、谎报、缓报、漏报疫苗安全事件;</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(三)干扰、阻碍对疫苗违法行为或者疫苗安全事件的调查;</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(四)本行政区域发生特别重大疫苗安全事故，或者连续发生重大疫苗安全事故。</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第九十五条　药品监督管理部门、卫生健康主管部门等部门在疫苗监督管理工作中有下列情形之一的，对直接负责的主管人员和其他直接责任人员依法给予降级或者撤职处分;情节严重的，依法给予开除处分;造成严重后果的，其主要负责人应当引咎辞职：</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(一)未履行监督检查职责，或者发现违法行为不及时查处;</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(二)擅自进行群体性预防接种;</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(三)瞒报、谎报、缓报、漏报疫苗安全事件;</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(四)干扰、阻碍对疫苗违法行为或者疫苗安全事件的调查;</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(五)泄露举报人的信息;</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(六)接到疑似预防接种异常反应相关报告，未按照规定组织调查、处理;</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(七)其他未履行疫苗监督管理职责的行为，造成严重不良影响或者重大损失。</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第九十六条　因疫苗质量问题造成受种者损害的，疫苗上市许可持有人应当依法承担赔偿责任。</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疾病预防控制机构、接种单位因违反预防接种工作规范、免疫程序、疫苗使用指导原则、接种方案，造成受种者损害的，应当依法承担赔偿责任。</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第十一章　附　　则</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第九十七条　本法下列用语的含义是：</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免疫规划疫苗，是指居民应当按照政府的规定接种的疫苗，包括国家免疫规划确定的疫苗，省、自治区、直辖市人民政府在执行国家免疫规划时增加的疫苗，以及县级以上人民政府或者其卫生健康主管部门组织的应急接种或者群体性预防接种所使用的疫苗。</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非免疫规划疫苗，是指由居民自愿接种的其他疫苗。</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疫苗上市许可持有人，是指依法取得疫苗药品注册证书和药品生产许可证的企业。</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第九十八条　国家鼓励疫苗生产企业按照国际采购要求生产、出口疫苗。</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出口的疫苗应当符合进口国(地区)的标准或者合同要求。</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第九十九条　出入境预防接种及所需疫苗的采购，由国境卫生检疫机关商国务院财政部门另行规定。</w:t>
      </w: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jc w:val="both"/>
        <w:textAlignment w:val="auto"/>
        <w:outlineLvl w:val="9"/>
        <w:rPr>
          <w:rFonts w:hint="eastAsia" w:ascii="仿宋_GB2312" w:hAnsi="仿宋_GB2312" w:eastAsia="仿宋_GB2312" w:cs="仿宋_GB2312"/>
          <w:i w:val="0"/>
          <w:caps w:val="0"/>
          <w:color w:val="151515"/>
          <w:spacing w:val="0"/>
          <w:sz w:val="32"/>
          <w:szCs w:val="32"/>
          <w:shd w:val="clear" w:fill="FFFFFF"/>
        </w:rPr>
      </w:pPr>
      <w:r>
        <w:rPr>
          <w:rFonts w:hint="eastAsia" w:ascii="仿宋_GB2312" w:hAnsi="仿宋_GB2312" w:eastAsia="仿宋_GB2312" w:cs="仿宋_GB2312"/>
          <w:i w:val="0"/>
          <w:caps w:val="0"/>
          <w:color w:val="151515"/>
          <w:spacing w:val="0"/>
          <w:sz w:val="32"/>
          <w:szCs w:val="32"/>
          <w:shd w:val="clear" w:fill="FFFFFF"/>
        </w:rPr>
        <w:t>　　第一百条　本法自2019年12月1日起施行。</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E360BB"/>
    <w:rsid w:val="14E36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2022-05-27T10:00:00Z</dcterms:created>
  <dc:creator>Administrator</dc:creator>
  <cp:lastModifiedBy>Administrator</cp:lastModifiedBy>
  <dcterms:modified xsi:type="dcterms:W3CDTF">2022-05-27T10:01:46Z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