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9DB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9"/>
          <w:szCs w:val="39"/>
          <w:lang w:val="en-US" w:eastAsia="zh-CN" w:bidi="ar"/>
        </w:rPr>
        <w:t>河南省公安机关户口居民身份证管理工作规范</w:t>
      </w:r>
    </w:p>
    <w:p w14:paraId="44B78965">
      <w:pPr>
        <w:keepNext w:val="0"/>
        <w:keepLines w:val="0"/>
        <w:widowControl/>
        <w:suppressLineNumbers w:val="0"/>
        <w:jc w:val="center"/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</w:pPr>
      <w:r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  <w:t>（试 行）</w:t>
      </w:r>
    </w:p>
    <w:p w14:paraId="4B7BFF0F">
      <w:pPr>
        <w:keepNext w:val="0"/>
        <w:keepLines w:val="0"/>
        <w:widowControl/>
        <w:suppressLineNumbers w:val="0"/>
        <w:jc w:val="center"/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</w:pPr>
    </w:p>
    <w:p w14:paraId="11BA96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90" w:firstLineChars="200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lang w:val="en-US" w:eastAsia="zh-CN" w:bidi="ar"/>
        </w:rPr>
        <w:t>第八十九条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公民在 ２００３年 ８月以前因判刑已被注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销户口 的，在刑满释放或者假释后，应当持监狱管理部门开具的《释放 证》或者《假释通知书》，向原户口注销地公安派出所申报恢复户口登记。在家庭变迁地恢复户口的，向家庭变迁地公安派出所申报，由公安机关内部核查户口注销情况后办理（申请人可自行提 交户口注销材料）。证明材料遗失的，以人民法院判决（裁定、决 定）书、监狱管理部门出具的证明、原户口注销档案资料为依据。 </w:t>
      </w:r>
    </w:p>
    <w:p w14:paraId="5CB7E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公民因判刑已被注销户口，现被监外执行要求恢复户口的，应 当提交人民法院判决、裁定、决定书或者监狱管理机关批准保外就 医的决定等，向原户口注销地公安派出所申报恢复户口登记。申请在家庭变迁地恢复户口的，由公安机关内部核查户口注销情况办理（申请人可自行提交户口注销材料）。</w:t>
      </w:r>
    </w:p>
    <w:p w14:paraId="3F40DC38">
      <w:pP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BSJ-PK74820000009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-PK7482000000b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TJ-PK7482000000c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008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-PK74859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53F26DD6"/>
    <w:rsid w:val="53F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2024-09-05T07:51:00Z</dcterms:created>
  <dc:creator>admin</dc:creator>
  <cp:lastModifiedBy>admin</cp:lastModifiedBy>
  <dcterms:modified xsi:type="dcterms:W3CDTF">2024-09-05T07:53:41Z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5BFDB187EC9546288EAA67EF747EC20F_11</vt:lpwstr>
  </property>
</Properties>
</file>