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60" w:lineRule="atLeast"/>
        <w:jc w:val="both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>
      <w:pPr>
        <w:widowControl/>
        <w:spacing w:line="424" w:lineRule="atLeast"/>
        <w:jc w:val="center"/>
        <w:rPr>
          <w:rFonts w:ascii="仿宋_GB2312" w:hAnsi="仿宋_GB2312" w:eastAsia="仿宋_GB2312" w:cs="仿宋_GB2312"/>
          <w:color w:val="333333"/>
          <w:sz w:val="32"/>
          <w:szCs w:val="32"/>
        </w:rPr>
      </w:pPr>
      <w:bookmarkStart w:id="0" w:name="_GoBack"/>
      <w:r>
        <w:rPr>
          <w:rFonts w:ascii="仿宋_GB2312" w:hAnsi="仿宋_GB2312" w:eastAsia="仿宋_GB2312" w:cs="仿宋_GB2312"/>
          <w:color w:val="333333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年建安区农产品产地冷藏保鲜设施建设项目验收结果公示表</w:t>
      </w:r>
    </w:p>
    <w:bookmarkEnd w:id="0"/>
    <w:p>
      <w:pPr>
        <w:widowControl/>
        <w:spacing w:line="424" w:lineRule="atLeast"/>
        <w:jc w:val="center"/>
        <w:rPr>
          <w:rFonts w:ascii="仿宋_GB2312" w:hAnsi="仿宋_GB2312" w:eastAsia="仿宋_GB2312" w:cs="仿宋_GB2312"/>
          <w:color w:val="333333"/>
          <w:sz w:val="32"/>
          <w:szCs w:val="32"/>
        </w:rPr>
      </w:pPr>
    </w:p>
    <w:tbl>
      <w:tblPr>
        <w:tblStyle w:val="3"/>
        <w:tblW w:w="129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2064"/>
        <w:gridCol w:w="1027"/>
        <w:gridCol w:w="1570"/>
        <w:gridCol w:w="1647"/>
        <w:gridCol w:w="1647"/>
        <w:gridCol w:w="1830"/>
        <w:gridCol w:w="1280"/>
        <w:gridCol w:w="12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669" w:hRule="atLeast"/>
          <w:jc w:val="center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hint="eastAsia" w:ascii="仿宋" w:hAnsi="仿宋" w:eastAsia="仿宋" w:cs="微软雅黑"/>
                <w:color w:val="333333"/>
              </w:rPr>
              <w:t>序号</w:t>
            </w:r>
          </w:p>
        </w:tc>
        <w:tc>
          <w:tcPr>
            <w:tcW w:w="2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hint="eastAsia" w:ascii="仿宋" w:hAnsi="仿宋" w:eastAsia="仿宋" w:cs="微软雅黑"/>
                <w:color w:val="333333"/>
              </w:rPr>
              <w:t>建设主体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hint="eastAsia" w:ascii="仿宋" w:hAnsi="仿宋" w:eastAsia="仿宋" w:cs="微软雅黑"/>
                <w:color w:val="333333"/>
              </w:rPr>
              <w:t>库容</w:t>
            </w:r>
          </w:p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hint="eastAsia" w:ascii="仿宋" w:hAnsi="仿宋" w:eastAsia="仿宋" w:cs="微软雅黑"/>
                <w:color w:val="333333"/>
              </w:rPr>
              <w:t>（立方）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hint="eastAsia" w:ascii="仿宋" w:hAnsi="仿宋" w:eastAsia="仿宋" w:cs="微软雅黑"/>
                <w:color w:val="333333"/>
              </w:rPr>
              <w:t>设施建设投资额（万元）</w:t>
            </w: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hint="eastAsia" w:ascii="仿宋" w:hAnsi="仿宋" w:eastAsia="仿宋" w:cs="微软雅黑"/>
                <w:color w:val="333333"/>
              </w:rPr>
              <w:t>设施建设补贴金额（万元）</w:t>
            </w: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hint="eastAsia" w:ascii="仿宋" w:hAnsi="仿宋" w:eastAsia="仿宋" w:cs="微软雅黑"/>
                <w:color w:val="333333"/>
              </w:rPr>
              <w:t>配套设备投资额</w:t>
            </w:r>
            <w:r>
              <w:rPr>
                <w:rFonts w:ascii="仿宋" w:hAnsi="仿宋" w:eastAsia="仿宋" w:cs="微软雅黑"/>
                <w:color w:val="333333"/>
              </w:rPr>
              <w:t xml:space="preserve"> </w:t>
            </w:r>
            <w:r>
              <w:rPr>
                <w:rFonts w:hint="eastAsia" w:ascii="仿宋" w:hAnsi="仿宋" w:eastAsia="仿宋" w:cs="微软雅黑"/>
                <w:color w:val="333333"/>
              </w:rPr>
              <w:t>（万元）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hint="eastAsia" w:ascii="仿宋" w:hAnsi="仿宋" w:eastAsia="仿宋" w:cs="微软雅黑"/>
                <w:color w:val="333333"/>
              </w:rPr>
              <w:t>配套设备补贴金额（万元）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hint="eastAsia" w:ascii="仿宋" w:hAnsi="仿宋" w:eastAsia="仿宋" w:cs="微软雅黑"/>
                <w:color w:val="333333"/>
              </w:rPr>
              <w:t>补贴总金额（万元）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hint="eastAsia" w:ascii="仿宋" w:hAnsi="仿宋" w:eastAsia="仿宋" w:cs="微软雅黑"/>
                <w:color w:val="333333"/>
              </w:rPr>
              <w:t>验收结果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  <w:jc w:val="center"/>
        </w:trPr>
        <w:tc>
          <w:tcPr>
            <w:tcW w:w="6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1</w:t>
            </w:r>
          </w:p>
        </w:tc>
        <w:tc>
          <w:tcPr>
            <w:tcW w:w="20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hint="eastAsia" w:ascii="仿宋" w:hAnsi="仿宋" w:eastAsia="仿宋"/>
                <w:color w:val="333333"/>
              </w:rPr>
              <w:t>许昌市建安区子荣农机专业合作社</w:t>
            </w:r>
          </w:p>
        </w:tc>
        <w:tc>
          <w:tcPr>
            <w:tcW w:w="10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5980</w:t>
            </w:r>
          </w:p>
        </w:tc>
        <w:tc>
          <w:tcPr>
            <w:tcW w:w="1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350</w:t>
            </w:r>
          </w:p>
        </w:tc>
        <w:tc>
          <w:tcPr>
            <w:tcW w:w="16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ind w:firstLine="480" w:firstLineChars="200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100</w:t>
            </w:r>
          </w:p>
        </w:tc>
        <w:tc>
          <w:tcPr>
            <w:tcW w:w="16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0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60" w:lineRule="atLeast"/>
              <w:ind w:firstLine="480" w:firstLineChars="200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100</w:t>
            </w:r>
          </w:p>
        </w:tc>
        <w:tc>
          <w:tcPr>
            <w:tcW w:w="12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hint="eastAsia" w:ascii="仿宋" w:hAnsi="仿宋" w:eastAsia="仿宋" w:cs="微软雅黑"/>
                <w:color w:val="333333"/>
              </w:rPr>
              <w:t>合格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  <w:jc w:val="center"/>
        </w:trPr>
        <w:tc>
          <w:tcPr>
            <w:tcW w:w="6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2</w:t>
            </w:r>
          </w:p>
        </w:tc>
        <w:tc>
          <w:tcPr>
            <w:tcW w:w="20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hint="eastAsia" w:ascii="仿宋" w:hAnsi="仿宋" w:eastAsia="仿宋"/>
                <w:color w:val="333333"/>
              </w:rPr>
              <w:t>许昌市建安区顺宝种植专业合作社</w:t>
            </w:r>
          </w:p>
        </w:tc>
        <w:tc>
          <w:tcPr>
            <w:tcW w:w="10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2588</w:t>
            </w:r>
          </w:p>
        </w:tc>
        <w:tc>
          <w:tcPr>
            <w:tcW w:w="1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160</w:t>
            </w:r>
          </w:p>
        </w:tc>
        <w:tc>
          <w:tcPr>
            <w:tcW w:w="16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41.25</w:t>
            </w:r>
          </w:p>
        </w:tc>
        <w:tc>
          <w:tcPr>
            <w:tcW w:w="16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18.39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4.13</w:t>
            </w:r>
          </w:p>
        </w:tc>
        <w:tc>
          <w:tcPr>
            <w:tcW w:w="12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45.38</w:t>
            </w:r>
          </w:p>
        </w:tc>
        <w:tc>
          <w:tcPr>
            <w:tcW w:w="12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hint="eastAsia" w:ascii="仿宋" w:hAnsi="仿宋" w:eastAsia="仿宋" w:cs="微软雅黑"/>
                <w:color w:val="333333"/>
              </w:rPr>
              <w:t>合格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65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3</w:t>
            </w:r>
          </w:p>
        </w:tc>
        <w:tc>
          <w:tcPr>
            <w:tcW w:w="206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hint="eastAsia" w:ascii="仿宋" w:hAnsi="仿宋" w:eastAsia="仿宋"/>
                <w:color w:val="333333"/>
              </w:rPr>
              <w:t>许昌市建安区众诚种植专业合作社</w:t>
            </w:r>
          </w:p>
        </w:tc>
        <w:tc>
          <w:tcPr>
            <w:tcW w:w="102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4992</w:t>
            </w:r>
          </w:p>
        </w:tc>
        <w:tc>
          <w:tcPr>
            <w:tcW w:w="157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tabs>
                <w:tab w:val="center" w:pos="744"/>
                <w:tab w:val="right" w:pos="1369"/>
              </w:tabs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310</w:t>
            </w:r>
          </w:p>
        </w:tc>
        <w:tc>
          <w:tcPr>
            <w:tcW w:w="164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82.50</w:t>
            </w:r>
          </w:p>
        </w:tc>
        <w:tc>
          <w:tcPr>
            <w:tcW w:w="164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tabs>
                <w:tab w:val="center" w:pos="744"/>
                <w:tab w:val="right" w:pos="1369"/>
              </w:tabs>
              <w:spacing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24.19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7.12</w:t>
            </w:r>
          </w:p>
        </w:tc>
        <w:tc>
          <w:tcPr>
            <w:tcW w:w="12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ascii="仿宋" w:hAnsi="仿宋" w:eastAsia="仿宋" w:cs="微软雅黑"/>
                <w:color w:val="333333"/>
              </w:rPr>
              <w:t>89.62</w:t>
            </w:r>
          </w:p>
        </w:tc>
        <w:tc>
          <w:tcPr>
            <w:tcW w:w="128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rPr>
                <w:rFonts w:ascii="仿宋" w:hAnsi="仿宋" w:eastAsia="仿宋" w:cs="微软雅黑"/>
                <w:color w:val="333333"/>
              </w:rPr>
            </w:pPr>
            <w:r>
              <w:rPr>
                <w:rFonts w:hint="eastAsia" w:ascii="仿宋" w:hAnsi="仿宋" w:eastAsia="仿宋" w:cs="微软雅黑"/>
                <w:color w:val="333333"/>
              </w:rPr>
              <w:t>合格</w:t>
            </w:r>
          </w:p>
        </w:tc>
      </w:tr>
    </w:tbl>
    <w:p>
      <w:pPr>
        <w:pStyle w:val="2"/>
        <w:widowControl/>
        <w:spacing w:beforeAutospacing="0" w:afterAutospacing="0" w:line="360" w:lineRule="atLeast"/>
        <w:rPr>
          <w:rFonts w:ascii="仿宋" w:hAnsi="仿宋" w:eastAsia="仿宋"/>
          <w:color w:val="333333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llMTUyMWIzZjJmMjc2MGEzNTNjM2JlODBiZWM2ZTYifQ=="/>
    <w:docVar w:name="KSO_WPS_MARK_KEY" w:val="6f45053b-28e2-4e44-8cd2-80bc283bcd31"/>
  </w:docVars>
  <w:rsids>
    <w:rsidRoot w:val="00C261E7"/>
    <w:rsid w:val="00245548"/>
    <w:rsid w:val="002634B9"/>
    <w:rsid w:val="00297D65"/>
    <w:rsid w:val="003814AA"/>
    <w:rsid w:val="004E3A5C"/>
    <w:rsid w:val="009E696C"/>
    <w:rsid w:val="00AA160D"/>
    <w:rsid w:val="00C261E7"/>
    <w:rsid w:val="00F502D3"/>
    <w:rsid w:val="00F8782F"/>
    <w:rsid w:val="00FD5375"/>
    <w:rsid w:val="0937238A"/>
    <w:rsid w:val="0C025B79"/>
    <w:rsid w:val="0C5D772A"/>
    <w:rsid w:val="1D325769"/>
    <w:rsid w:val="212B23F9"/>
    <w:rsid w:val="4E983C10"/>
    <w:rsid w:val="5033466D"/>
    <w:rsid w:val="5AF3246A"/>
    <w:rsid w:val="632D513A"/>
    <w:rsid w:val="6AA96C7B"/>
    <w:rsid w:val="6CEF0C6B"/>
    <w:rsid w:val="74855481"/>
    <w:rsid w:val="7B301E14"/>
    <w:rsid w:val="7E82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5">
    <w:name w:val="默认段落字体1"/>
    <w:semiHidden/>
    <w:uiPriority w:val="99"/>
  </w:style>
  <w:style w:type="table" w:customStyle="1" w:styleId="6">
    <w:name w:val="普通表格1"/>
    <w:semiHidden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要点1"/>
    <w:basedOn w:val="5"/>
    <w:uiPriority w:val="99"/>
    <w:rPr>
      <w:rFonts w:cs="Times New Roman"/>
      <w:b/>
      <w:bCs/>
    </w:rPr>
  </w:style>
  <w:style w:type="character" w:customStyle="1" w:styleId="8">
    <w:name w:val="超链接1"/>
    <w:basedOn w:val="5"/>
    <w:uiPriority w:val="99"/>
    <w:rPr>
      <w:rFonts w:cs="Times New Roman"/>
      <w:color w:val="0000FF"/>
    </w:rPr>
  </w:style>
  <w:style w:type="paragraph" w:customStyle="1" w:styleId="9">
    <w:name w:val="普通(网站)1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481</Words>
  <Characters>565</Characters>
  <Lines>0</Lines>
  <Paragraphs>0</Paragraphs>
  <TotalTime>10</TotalTime>
  <ScaleCrop>false</ScaleCrop>
  <LinksUpToDate>false</LinksUpToDate>
  <CharactersWithSpaces>675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2023-06-09T02:08:00Z</dcterms:created>
  <dc:creator>Administrator</dc:creator>
  <cp:lastModifiedBy>Administrator</cp:lastModifiedBy>
  <cp:lastPrinted>2023-03-14T08:58:00Z</cp:lastPrinted>
  <dcterms:modified xsi:type="dcterms:W3CDTF">2023-06-09T02:16:28Z</dcterms:modified>
  <dc:title>建安区农产品产地冷藏保鲜设施建设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C9AD8D7675774AA48BAC20D8BFD36CB8</vt:lpwstr>
  </property>
</Properties>
</file>