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建安区陈曹乡人民政府</w:t>
      </w:r>
    </w:p>
    <w:p w14:paraId="0D6C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法治政府建设情况的报告</w:t>
      </w:r>
    </w:p>
    <w:p w14:paraId="402D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65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始终以习近平法治思想为根本遵循，将法治思维、法治方式贯穿乡域治理、产业发展、民生保障全过程，推动法治陈曹建设从“有形覆盖”向“有效覆盖”深度转型。</w:t>
      </w:r>
    </w:p>
    <w:p w14:paraId="6A27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工作开展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4883A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（一）锚定思想引领，筑牢法治建设根基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始终把学习贯彻习近平法治思想作为首要政治任务，推动法治学习从“单点发力”向“全员覆盖、学用贯通”延伸。组织班子成员、村“两委”干部主动学法治、用法治，将法治素养作为干部履职“硬指标”，形成“关键少数”带头学、全体干部跟进学的良好氛围。二是聚焦群众法治需求，以“法律七进”为抓手，将《宪法》《民法典》等与群众生产生活密切相关的法律法规作为核心内容，创新推出“法治大讲堂”“一村一堂普法课”“法治+文艺”送戏下乡等多样化互动普法模式，搭配春节送法治春联、元宵节猜法治灯语等群众喜闻乐见的活动，让普法内容“活起来”、宣传形式“新起来”。全年累计开展各类普法宣传25场次，发放宣传资料5000余份，实现普法多点开花。此外，依托乡、村两级微信群，发布“以案释法”短视频、法律法规解读等内容100余条，把生硬法条转化为通俗语言，让法律知识随时随地可学可感，营造出惠民亲民的浓厚法治氛围。</w:t>
      </w:r>
    </w:p>
    <w:p w14:paraId="6CF72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（二）聚焦重点发力，激活依法治理效能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积极借鉴“枫桥经验”，推动司法所整合全乡人民调解员力量，根据能力特长建立“婚姻彩礼、土地纠纷、讨薪、伤害赔偿”等分类调解员资料库，破解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辖区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村调解资源不均衡问题。分别于3月8日、12月11日举办“巾帼法律明白人”和人民调解员专题培训班，通过业务授课、案例研讨夯实专业化解基础。全年共排查调处各类纠纷554起，调处成功率达99.4%，成功防范“民转刑”案件和群体性上访事件，实现矛盾纠纷“小事不出村、大事不出乡、矛盾不上交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“重大决策合法性审查前置”制度，明确所有涉及群众切身利益的事项，必须经司法所、法律顾问联合审核后再提交党委会研究，从源头上防范法律风险。在推进“高标准农田建设项目”中，法律顾问及时发现合同中“村民土地流转补偿支付时间不明确”的漏洞并提出修改意见，避免集体诉求隐患。全年累计对乡政府文件、协议开展合法性审查12次，提出针对性修改意见18条，确保每一项决策都于法有据、经得起检验。</w:t>
      </w:r>
    </w:p>
    <w:p w14:paraId="5489D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（三）坚守为民初心，彰显法治服务温度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社区矫正管理制度，对全乡社区矫正对象实行全员入册管理，逐一建立“一人一档”，精准掌握思想动态、活动轨迹和现实表现。在抓好日常监督管理的同时，密切关注矫正对象思想变化，及时化解不良苗头，确保矫正工作规范有序。全年社区矫正对象无脱管、漏管情况，助力矫正对象顺利融入社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全乡安置帮教对象实行分类管理，重点关注“重点人员”，通过定期上门走访、电话沟通掌握生活状况和就业需求。针对安置帮教对象王某刑满释放后因“有案底”就业受阻的问题，主动对接乡内企业搭建就业桥梁，解决其生活难题。帮助安置帮教对象实现稳定就业，以精准帮扶筑牢预防重新违法犯罪的防线。</w:t>
      </w:r>
    </w:p>
    <w:p w14:paraId="4DC44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二、存在问题</w:t>
      </w:r>
    </w:p>
    <w:p w14:paraId="51321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（一）法治思维有欠缺，程序意识待强化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分干部法治意识树得不够牢固，推进工作时仍存在“重结果、轻程序”的惯性思维。如某村人居环境整治中，村“两委”未与村民充分协商便拆除破旧房屋，引发村民信访，虽后续调解解决，但暴露出干部程序意识不足的问题。</w:t>
      </w:r>
    </w:p>
    <w:p w14:paraId="7DA09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（二）基层力量较薄弱，服务质效受制约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曹乡法治服务覆盖范围广、需求多，需同时承担普法宣传、矛盾调解、社区矫正、合法性审查等多项繁重任务，人均工作量大。今年部分人民调解案件录入系统滞后，影响了工作数据的及时性和准确性，凸显基层法治服务力量与日益增长的法治需求不相匹配的突出矛盾。</w:t>
      </w:r>
    </w:p>
    <w:p w14:paraId="20C8B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（三）普法宣传欠精准，实效提升有空间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开展的普法活动虽形式多样，但仍存在“大水漫灌”弊端，精准化、个性化不足。针对青少年的普法未紧密结合校园欺凌、网络安全等热点设计互动内容，学生参与兴趣不高；针对老年人防范电信诈骗的普法多以“发放手册”为主，缺乏通俗易懂的讲解和场景化模拟，老年人理解接受难度大，未能从根本上筑牢防骗防线。</w:t>
      </w:r>
    </w:p>
    <w:p w14:paraId="385D0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三、下一步工作打算</w:t>
      </w:r>
    </w:p>
    <w:p w14:paraId="2F599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（一）深化法治素养培育，树牢依法履职自觉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法治素养和依法办事能力纳入干部考核评价核心内容，把重大决策合法性审查、执法监督、矛盾化解等法治职责纳入班子成员年度考核，对出现“程序违法”的干部，坚决取消评优评先资格并组织专题培训“补课”，推动形成“办事依法、遇事找法、解决问题用法、化解矛盾靠法”的行动自觉。</w:t>
      </w:r>
    </w:p>
    <w:p w14:paraId="6E926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（二）充实基层法治力量，提升服务保障水平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深入推进“法律明白人”“人民调解员”培育工程，优先从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辖区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行政村的村“两委”干部、党员骨干、致富能手等群体中选拔优秀人才，充实基层法治工作力量，减轻基层司法工作人员负担，推动法治服务从“疲于应付”向“精准高效”转变。</w:t>
      </w:r>
    </w:p>
    <w:p w14:paraId="549E9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（三）创新精准普法模式，增强法治宣传实效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青少年，联合学校开展法治情景剧、演讲比赛等互动活动；对老年人，聚焦电信诈骗、养老服务等重点，通过戏曲表演、方言宣讲等通俗形式普法；对广大群众，通过“法治微课堂”“田间地头普法”等灵活方式，将法律知识与现实案例结合，融入日常生活，实现普法“精准滴灌、常态长效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60B2"/>
    <w:rsid w:val="07F25F78"/>
    <w:rsid w:val="10636B11"/>
    <w:rsid w:val="10DB1846"/>
    <w:rsid w:val="1F9831AF"/>
    <w:rsid w:val="277A5916"/>
    <w:rsid w:val="328F319C"/>
    <w:rsid w:val="36394BEF"/>
    <w:rsid w:val="39960649"/>
    <w:rsid w:val="56FB2237"/>
    <w:rsid w:val="6F8B8E02"/>
    <w:rsid w:val="70B4647E"/>
    <w:rsid w:val="79FEF554"/>
    <w:rsid w:val="7FCDB6A7"/>
    <w:rsid w:val="B5E9F5EE"/>
    <w:rsid w:val="B7D9899A"/>
    <w:rsid w:val="C9F85911"/>
    <w:rsid w:val="F74FA93E"/>
    <w:rsid w:val="FFDDA945"/>
    <w:rsid w:val="FFFBC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2494</Words>
  <Characters>2520</Characters>
  <Lines>0</Lines>
  <Paragraphs>0</Paragraphs>
  <TotalTime>4</TotalTime>
  <ScaleCrop>false</ScaleCrop>
  <LinksUpToDate>false</LinksUpToDate>
  <CharactersWithSpaces>2521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2026-01-23T01:04:00Z</dcterms:created>
  <dc:creator>Administrator</dc:creator>
  <cp:lastModifiedBy>huanghe</cp:lastModifiedBy>
  <cp:lastPrinted>2026-04-21T11:52:00Z</cp:lastPrinted>
  <dcterms:modified xsi:type="dcterms:W3CDTF">2026-04-24T09:17:22Z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eyJoZGlkIjoiYzAzMDI1MTNjNjFjZTFhNzFhY2I0YmM1NDUyZjkxZGUiLCJ1c2VySWQiOiI0MDU4NDIwODUifQ==</vt:lpwstr>
  </property>
  <property fmtid="{D5CDD505-2E9C-101B-9397-08002B2CF9AE}" pid="4" name="ICV">
    <vt:lpwstr>604363FBE3FA4EA6A64A94F8AEB2922E_13</vt:lpwstr>
  </property>
</Properties>
</file>