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方正小标宋简体" w:hAnsi="方正小标宋简体" w:eastAsia="方正小标宋简体" w:cs="方正小标宋简体"/>
          <w:b/>
          <w:bCs/>
          <w:color w:val="000000"/>
          <w:sz w:val="36"/>
          <w:szCs w:val="36"/>
          <w:shd w:val="clear" w:color="auto" w:fill="FFFFFF"/>
          <w:lang w:eastAsia="zh-CN"/>
        </w:rPr>
      </w:pPr>
      <w:bookmarkStart w:id="0" w:name="_GoBack"/>
      <w:r>
        <w:rPr>
          <w:rFonts w:hint="eastAsia" w:ascii="方正小标宋简体" w:hAnsi="方正小标宋简体" w:eastAsia="方正小标宋简体" w:cs="方正小标宋简体"/>
          <w:b/>
          <w:bCs/>
          <w:color w:val="000000"/>
          <w:sz w:val="36"/>
          <w:szCs w:val="36"/>
          <w:shd w:val="clear" w:color="auto" w:fill="FFFFFF"/>
        </w:rPr>
        <w:t>建安区</w:t>
      </w:r>
      <w:r>
        <w:rPr>
          <w:rFonts w:hint="eastAsia" w:ascii="方正小标宋简体" w:hAnsi="方正小标宋简体" w:eastAsia="方正小标宋简体" w:cs="方正小标宋简体"/>
          <w:b/>
          <w:bCs/>
          <w:color w:val="000000"/>
          <w:sz w:val="36"/>
          <w:szCs w:val="36"/>
          <w:shd w:val="clear" w:color="auto" w:fill="FFFFFF"/>
          <w:lang w:eastAsia="zh-CN"/>
        </w:rPr>
        <w:t>关于</w:t>
      </w:r>
      <w:r>
        <w:rPr>
          <w:rFonts w:hint="eastAsia" w:ascii="方正小标宋简体" w:hAnsi="方正小标宋简体" w:eastAsia="方正小标宋简体" w:cs="方正小标宋简体"/>
          <w:b/>
          <w:bCs/>
          <w:color w:val="000000"/>
          <w:sz w:val="36"/>
          <w:szCs w:val="36"/>
          <w:shd w:val="clear" w:color="auto" w:fill="FFFFFF"/>
        </w:rPr>
        <w:t>2023年</w:t>
      </w:r>
      <w:r>
        <w:rPr>
          <w:rFonts w:hint="eastAsia" w:ascii="方正小标宋简体" w:hAnsi="方正小标宋简体" w:eastAsia="方正小标宋简体" w:cs="方正小标宋简体"/>
          <w:b/>
          <w:bCs/>
          <w:color w:val="000000"/>
          <w:sz w:val="36"/>
          <w:szCs w:val="36"/>
          <w:shd w:val="clear" w:color="auto" w:fill="FFFFFF"/>
          <w:lang w:eastAsia="zh-CN"/>
        </w:rPr>
        <w:t>下</w:t>
      </w:r>
      <w:r>
        <w:rPr>
          <w:rFonts w:hint="eastAsia" w:ascii="方正小标宋简体" w:hAnsi="方正小标宋简体" w:eastAsia="方正小标宋简体" w:cs="方正小标宋简体"/>
          <w:b/>
          <w:bCs/>
          <w:color w:val="000000"/>
          <w:sz w:val="36"/>
          <w:szCs w:val="36"/>
          <w:shd w:val="clear" w:color="auto" w:fill="FFFFFF"/>
        </w:rPr>
        <w:t>半年教师资格认定</w:t>
      </w:r>
      <w:r>
        <w:rPr>
          <w:rFonts w:hint="eastAsia" w:ascii="方正小标宋简体" w:hAnsi="方正小标宋简体" w:eastAsia="方正小标宋简体" w:cs="方正小标宋简体"/>
          <w:b/>
          <w:bCs/>
          <w:color w:val="000000"/>
          <w:sz w:val="36"/>
          <w:szCs w:val="36"/>
          <w:shd w:val="clear" w:color="auto" w:fill="FFFFFF"/>
          <w:lang w:eastAsia="zh-CN"/>
        </w:rPr>
        <w:t>网报信息审核情况及</w:t>
      </w:r>
      <w:r>
        <w:rPr>
          <w:rFonts w:hint="eastAsia" w:ascii="方正小标宋简体" w:hAnsi="方正小标宋简体" w:eastAsia="方正小标宋简体" w:cs="方正小标宋简体"/>
          <w:b/>
          <w:bCs/>
          <w:color w:val="000000"/>
          <w:sz w:val="36"/>
          <w:szCs w:val="36"/>
          <w:shd w:val="clear" w:color="auto" w:fill="FFFFFF"/>
        </w:rPr>
        <w:t>现场</w:t>
      </w:r>
      <w:r>
        <w:rPr>
          <w:rFonts w:hint="eastAsia" w:ascii="方正小标宋简体" w:hAnsi="方正小标宋简体" w:eastAsia="方正小标宋简体" w:cs="方正小标宋简体"/>
          <w:b/>
          <w:bCs/>
          <w:color w:val="000000"/>
          <w:sz w:val="36"/>
          <w:szCs w:val="36"/>
          <w:shd w:val="clear" w:color="auto" w:fill="FFFFFF"/>
          <w:lang w:eastAsia="zh-CN"/>
        </w:rPr>
        <w:t>审核的通知</w:t>
      </w:r>
    </w:p>
    <w:bookmarkEnd w:id="0"/>
    <w:p>
      <w:pPr>
        <w:pStyle w:val="2"/>
        <w:widowControl/>
        <w:adjustRightInd w:val="0"/>
        <w:spacing w:before="0" w:beforeAutospacing="0" w:after="0" w:afterAutospacing="0"/>
        <w:ind w:right="-105" w:rightChars="-5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shd w:val="clear" w:color="auto" w:fill="FFFFFF"/>
        </w:rPr>
        <w:t>各相关申请人：</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shd w:val="clear" w:color="auto" w:fill="FFFFFF"/>
        </w:rPr>
        <w:t>现将建安区</w:t>
      </w:r>
      <w:r>
        <w:rPr>
          <w:rFonts w:hint="eastAsia" w:ascii="仿宋_GB2312" w:hAnsi="仿宋_GB2312" w:eastAsia="仿宋_GB2312" w:cs="仿宋_GB2312"/>
          <w:color w:val="222222"/>
          <w:sz w:val="32"/>
          <w:szCs w:val="32"/>
          <w:shd w:val="clear" w:color="auto" w:fill="FFFFFF"/>
          <w:lang w:val="en-US" w:eastAsia="zh-CN"/>
        </w:rPr>
        <w:t>2023年下半年教师资格认定现场确认有关</w:t>
      </w:r>
      <w:r>
        <w:rPr>
          <w:rFonts w:hint="eastAsia" w:ascii="仿宋_GB2312" w:hAnsi="仿宋_GB2312" w:eastAsia="仿宋_GB2312" w:cs="仿宋_GB2312"/>
          <w:color w:val="222222"/>
          <w:sz w:val="32"/>
          <w:szCs w:val="32"/>
          <w:shd w:val="clear" w:color="auto" w:fill="FFFFFF"/>
        </w:rPr>
        <w:t>事宜通知如下：</w:t>
      </w:r>
    </w:p>
    <w:p>
      <w:pPr>
        <w:pStyle w:val="2"/>
        <w:widowControl/>
        <w:adjustRightInd w:val="0"/>
        <w:spacing w:before="0" w:beforeAutospacing="0" w:after="0" w:afterAutospacing="0"/>
        <w:ind w:right="-105" w:rightChars="-50" w:firstLine="640" w:firstLineChars="200"/>
        <w:rPr>
          <w:rFonts w:hint="eastAsia" w:ascii="黑体" w:hAnsi="黑体" w:eastAsia="黑体" w:cs="黑体"/>
          <w:b w:val="0"/>
          <w:bCs w:val="0"/>
          <w:color w:val="222222"/>
          <w:sz w:val="32"/>
          <w:szCs w:val="32"/>
          <w:shd w:val="clear" w:color="auto" w:fill="FFFFFF"/>
          <w:lang w:eastAsia="zh-CN"/>
        </w:rPr>
      </w:pPr>
      <w:r>
        <w:rPr>
          <w:rFonts w:hint="eastAsia" w:ascii="黑体" w:hAnsi="黑体" w:eastAsia="黑体" w:cs="黑体"/>
          <w:b w:val="0"/>
          <w:bCs w:val="0"/>
          <w:color w:val="222222"/>
          <w:sz w:val="32"/>
          <w:szCs w:val="32"/>
          <w:shd w:val="clear" w:color="auto" w:fill="FFFFFF"/>
          <w:lang w:eastAsia="zh-CN"/>
        </w:rPr>
        <w:t>一、审核情况</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b/>
          <w:bCs/>
          <w:color w:val="222222"/>
          <w:sz w:val="32"/>
          <w:szCs w:val="32"/>
          <w:shd w:val="clear" w:color="auto" w:fill="FFFFFF"/>
          <w:lang w:val="en-US" w:eastAsia="zh-CN"/>
        </w:rPr>
        <w:t>（一）网报信息确认通过的申请人报名序号</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b/>
          <w:bCs/>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37378831、37379079、37380446、37380875、37382652、37383327、37385413、37385771、37386081、37386587、37386647、37386958、37387543、37388798、37390144、37390814、37391153、37391216、37401350、37403911、37407487、37411500、37413784、37414625、37419984、37420667、37420955、37423692、37423923、37427637、37430854、37431036、37431189、37431194、37432412、37434432、37435323、37439447。</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网报信息确认通过的申请人无需参加现场确认。</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lang w:val="en-US" w:eastAsia="zh-CN"/>
        </w:rPr>
      </w:pPr>
      <w:r>
        <w:rPr>
          <w:rFonts w:hint="eastAsia" w:ascii="仿宋_GB2312" w:hAnsi="仿宋_GB2312" w:eastAsia="仿宋_GB2312" w:cs="仿宋_GB2312"/>
          <w:b/>
          <w:bCs/>
          <w:color w:val="222222"/>
          <w:sz w:val="32"/>
          <w:szCs w:val="32"/>
          <w:shd w:val="clear" w:color="auto" w:fill="FFFFFF"/>
          <w:lang w:val="en-US" w:eastAsia="zh-CN"/>
        </w:rPr>
        <w:t>（二）医院暂未报送体检结果及需要复检的申请人报名序号</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37383699、37384912、37400981、37403740、37423631、37429644、37430819、37432686。</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lang w:val="en-US" w:eastAsia="zh-CN"/>
        </w:rPr>
      </w:pPr>
      <w:r>
        <w:rPr>
          <w:rFonts w:hint="eastAsia" w:ascii="仿宋_GB2312" w:hAnsi="仿宋_GB2312" w:eastAsia="仿宋_GB2312" w:cs="仿宋_GB2312"/>
          <w:b/>
          <w:bCs/>
          <w:color w:val="222222"/>
          <w:sz w:val="32"/>
          <w:szCs w:val="32"/>
          <w:shd w:val="clear" w:color="auto" w:fill="FFFFFF"/>
          <w:lang w:val="en-US" w:eastAsia="zh-CN"/>
        </w:rPr>
        <w:t>（三）体检不合格及未体检的申请人报名序号</w:t>
      </w:r>
    </w:p>
    <w:p>
      <w:pPr>
        <w:pStyle w:val="2"/>
        <w:widowControl/>
        <w:adjustRightInd w:val="0"/>
        <w:spacing w:before="0" w:beforeAutospacing="0" w:after="0" w:afterAutospacing="0"/>
        <w:ind w:right="-105" w:rightChars="-50" w:firstLine="640" w:firstLineChars="200"/>
        <w:rPr>
          <w:rFonts w:hint="default" w:ascii="仿宋_GB2312" w:hAnsi="仿宋_GB2312" w:eastAsia="仿宋_GB2312" w:cs="仿宋_GB2312"/>
          <w:color w:val="222222"/>
          <w:sz w:val="32"/>
          <w:szCs w:val="32"/>
          <w:shd w:val="clear" w:color="auto" w:fill="FFFFFF"/>
          <w:lang w:val="en-US" w:eastAsia="zh-CN"/>
        </w:rPr>
      </w:pPr>
      <w:r>
        <w:rPr>
          <w:rFonts w:hint="default" w:ascii="仿宋_GB2312" w:hAnsi="仿宋_GB2312" w:eastAsia="仿宋_GB2312" w:cs="仿宋_GB2312"/>
          <w:color w:val="222222"/>
          <w:sz w:val="32"/>
          <w:szCs w:val="32"/>
          <w:shd w:val="clear" w:color="auto" w:fill="FFFFFF"/>
          <w:lang w:val="en-US" w:eastAsia="zh-CN"/>
        </w:rPr>
        <w:t>37379476</w:t>
      </w:r>
      <w:r>
        <w:rPr>
          <w:rFonts w:hint="eastAsia" w:ascii="仿宋_GB2312" w:hAnsi="仿宋_GB2312" w:eastAsia="仿宋_GB2312" w:cs="仿宋_GB2312"/>
          <w:color w:val="222222"/>
          <w:sz w:val="32"/>
          <w:szCs w:val="32"/>
          <w:shd w:val="clear" w:color="auto" w:fill="FFFFFF"/>
          <w:lang w:val="en-US" w:eastAsia="zh-CN"/>
        </w:rPr>
        <w:t>、</w:t>
      </w:r>
      <w:r>
        <w:rPr>
          <w:rFonts w:hint="default" w:ascii="仿宋_GB2312" w:hAnsi="仿宋_GB2312" w:eastAsia="仿宋_GB2312" w:cs="仿宋_GB2312"/>
          <w:color w:val="222222"/>
          <w:sz w:val="32"/>
          <w:szCs w:val="32"/>
          <w:shd w:val="clear" w:color="auto" w:fill="FFFFFF"/>
          <w:lang w:val="en-US" w:eastAsia="zh-CN"/>
        </w:rPr>
        <w:t>37381046、37383168、37385300、37385749、37436225、37440418</w:t>
      </w:r>
      <w:r>
        <w:rPr>
          <w:rFonts w:hint="eastAsia" w:ascii="仿宋_GB2312" w:hAnsi="仿宋_GB2312" w:eastAsia="仿宋_GB2312" w:cs="仿宋_GB2312"/>
          <w:color w:val="222222"/>
          <w:sz w:val="32"/>
          <w:szCs w:val="32"/>
          <w:shd w:val="clear" w:color="auto" w:fill="FFFFFF"/>
          <w:lang w:val="en-US" w:eastAsia="zh-CN"/>
        </w:rPr>
        <w:t>。</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lang w:eastAsia="zh-CN"/>
        </w:rPr>
        <w:t>（四）需现场审核的申请人报名序号</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37383699、37384894、37384912、37385061、37385389、37389098、37393762、37396172、37397873、37400981、37403487、37419631、37421665、37427251、37428988、37429456、37430290、37441462。</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lang w:eastAsia="zh-CN"/>
        </w:rPr>
      </w:pPr>
      <w:r>
        <w:rPr>
          <w:rFonts w:hint="eastAsia" w:ascii="仿宋_GB2312" w:hAnsi="仿宋_GB2312" w:eastAsia="仿宋_GB2312" w:cs="仿宋_GB2312"/>
          <w:b/>
          <w:bCs/>
          <w:color w:val="222222"/>
          <w:sz w:val="32"/>
          <w:szCs w:val="32"/>
          <w:shd w:val="clear" w:color="auto" w:fill="FFFFFF"/>
          <w:lang w:eastAsia="zh-CN"/>
        </w:rPr>
        <w:t>（五）网报信息不符合建安区认定范围的申请人报名序号</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37385300、37385749、37403740、37428418、37430819、37436225、37440418、37441339。</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lang w:eastAsia="zh-CN"/>
        </w:rPr>
      </w:pPr>
      <w:r>
        <w:rPr>
          <w:rFonts w:hint="eastAsia" w:ascii="仿宋_GB2312" w:hAnsi="仿宋_GB2312" w:eastAsia="仿宋_GB2312" w:cs="仿宋_GB2312"/>
          <w:b/>
          <w:bCs/>
          <w:color w:val="222222"/>
          <w:sz w:val="32"/>
          <w:szCs w:val="32"/>
          <w:shd w:val="clear" w:color="auto" w:fill="FFFFFF"/>
          <w:lang w:val="en-US" w:eastAsia="zh-CN"/>
        </w:rPr>
        <w:t>（六）需现场审核申请人请参照“建安区教育”微信公众号发布的《建安区2023年下半年中小学教师资格认定公告》，请携带现场审核所需材料进行现场审核。</w:t>
      </w:r>
    </w:p>
    <w:p>
      <w:pPr>
        <w:pStyle w:val="2"/>
        <w:widowControl/>
        <w:adjustRightInd w:val="0"/>
        <w:spacing w:before="0" w:beforeAutospacing="0" w:after="0" w:afterAutospacing="0"/>
        <w:ind w:right="-105" w:rightChars="-50" w:firstLine="640" w:firstLineChars="200"/>
        <w:rPr>
          <w:rFonts w:hint="eastAsia" w:ascii="黑体" w:hAnsi="黑体" w:eastAsia="黑体" w:cs="黑体"/>
          <w:b w:val="0"/>
          <w:bCs w:val="0"/>
          <w:color w:val="222222"/>
          <w:sz w:val="32"/>
          <w:szCs w:val="32"/>
          <w:shd w:val="clear" w:color="auto" w:fill="FFFFFF"/>
          <w:lang w:eastAsia="zh-CN"/>
        </w:rPr>
      </w:pPr>
      <w:r>
        <w:rPr>
          <w:rFonts w:hint="eastAsia" w:ascii="黑体" w:hAnsi="黑体" w:eastAsia="黑体" w:cs="黑体"/>
          <w:b w:val="0"/>
          <w:bCs w:val="0"/>
          <w:color w:val="222222"/>
          <w:sz w:val="32"/>
          <w:szCs w:val="32"/>
          <w:shd w:val="clear" w:color="auto" w:fill="FFFFFF"/>
          <w:lang w:eastAsia="zh-CN"/>
        </w:rPr>
        <w:t>二、现场审核时间地点</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2023</w:t>
      </w:r>
      <w:r>
        <w:rPr>
          <w:rFonts w:hint="eastAsia" w:ascii="仿宋_GB2312" w:hAnsi="仿宋_GB2312" w:eastAsia="仿宋_GB2312" w:cs="仿宋_GB2312"/>
          <w:color w:val="222222"/>
          <w:sz w:val="32"/>
          <w:szCs w:val="32"/>
          <w:shd w:val="clear" w:color="auto" w:fill="FFFFFF"/>
        </w:rPr>
        <w:t>年</w:t>
      </w:r>
      <w:r>
        <w:rPr>
          <w:rFonts w:hint="eastAsia" w:ascii="仿宋_GB2312" w:hAnsi="仿宋_GB2312" w:eastAsia="仿宋_GB2312" w:cs="仿宋_GB2312"/>
          <w:color w:val="222222"/>
          <w:sz w:val="32"/>
          <w:szCs w:val="32"/>
          <w:shd w:val="clear" w:color="auto" w:fill="FFFFFF"/>
          <w:lang w:val="en-US" w:eastAsia="zh-CN"/>
        </w:rPr>
        <w:t>10</w:t>
      </w:r>
      <w:r>
        <w:rPr>
          <w:rFonts w:hint="eastAsia" w:ascii="仿宋_GB2312" w:hAnsi="仿宋_GB2312" w:eastAsia="仿宋_GB2312" w:cs="仿宋_GB2312"/>
          <w:color w:val="222222"/>
          <w:sz w:val="32"/>
          <w:szCs w:val="32"/>
          <w:shd w:val="clear" w:color="auto" w:fill="FFFFFF"/>
        </w:rPr>
        <w:t>月</w:t>
      </w:r>
      <w:r>
        <w:rPr>
          <w:rFonts w:hint="eastAsia" w:ascii="仿宋_GB2312" w:hAnsi="仿宋_GB2312" w:eastAsia="仿宋_GB2312" w:cs="仿宋_GB2312"/>
          <w:color w:val="222222"/>
          <w:sz w:val="32"/>
          <w:szCs w:val="32"/>
          <w:shd w:val="clear" w:color="auto" w:fill="FFFFFF"/>
          <w:lang w:val="en-US" w:eastAsia="zh-CN"/>
        </w:rPr>
        <w:t>11</w:t>
      </w:r>
      <w:r>
        <w:rPr>
          <w:rFonts w:hint="eastAsia" w:ascii="仿宋_GB2312" w:hAnsi="仿宋_GB2312" w:eastAsia="仿宋_GB2312" w:cs="仿宋_GB2312"/>
          <w:color w:val="222222"/>
          <w:sz w:val="32"/>
          <w:szCs w:val="32"/>
          <w:shd w:val="clear" w:color="auto" w:fill="FFFFFF"/>
        </w:rPr>
        <w:t>日</w:t>
      </w:r>
      <w:r>
        <w:rPr>
          <w:rFonts w:hint="eastAsia" w:ascii="仿宋_GB2312" w:hAnsi="仿宋_GB2312" w:eastAsia="仿宋_GB2312" w:cs="仿宋_GB2312"/>
          <w:color w:val="222222"/>
          <w:sz w:val="32"/>
          <w:szCs w:val="32"/>
          <w:shd w:val="clear" w:color="auto" w:fill="FFFFFF"/>
          <w:lang w:eastAsia="zh-CN"/>
        </w:rPr>
        <w:t>——</w:t>
      </w:r>
      <w:r>
        <w:rPr>
          <w:rFonts w:hint="eastAsia" w:ascii="仿宋_GB2312" w:hAnsi="仿宋_GB2312" w:eastAsia="仿宋_GB2312" w:cs="仿宋_GB2312"/>
          <w:color w:val="222222"/>
          <w:sz w:val="32"/>
          <w:szCs w:val="32"/>
          <w:shd w:val="clear" w:color="auto" w:fill="FFFFFF"/>
          <w:lang w:val="en-US" w:eastAsia="zh-CN"/>
        </w:rPr>
        <w:t>12日</w:t>
      </w:r>
      <w:r>
        <w:rPr>
          <w:rFonts w:hint="eastAsia" w:ascii="仿宋_GB2312" w:hAnsi="仿宋_GB2312" w:eastAsia="仿宋_GB2312" w:cs="仿宋_GB2312"/>
          <w:color w:val="222222"/>
          <w:sz w:val="32"/>
          <w:szCs w:val="32"/>
          <w:shd w:val="clear" w:color="auto" w:fill="FFFFFF"/>
        </w:rPr>
        <w:t>。</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b/>
          <w:bCs/>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上午9点-12点，下午14点-17点。</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b/>
          <w:bCs/>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rPr>
        <w:t>许昌市建安区新元大道创业大楼西附楼</w:t>
      </w:r>
      <w:r>
        <w:rPr>
          <w:rFonts w:hint="eastAsia" w:ascii="仿宋_GB2312" w:hAnsi="仿宋_GB2312" w:eastAsia="仿宋_GB2312" w:cs="仿宋_GB2312"/>
          <w:b/>
          <w:bCs/>
          <w:color w:val="222222"/>
          <w:sz w:val="32"/>
          <w:szCs w:val="32"/>
          <w:shd w:val="clear" w:color="auto" w:fill="FFFFFF"/>
        </w:rPr>
        <w:t>建安区市民之家</w:t>
      </w:r>
      <w:r>
        <w:rPr>
          <w:rFonts w:hint="eastAsia" w:ascii="仿宋_GB2312" w:hAnsi="仿宋_GB2312" w:eastAsia="仿宋_GB2312" w:cs="仿宋_GB2312"/>
          <w:b/>
          <w:bCs/>
          <w:color w:val="222222"/>
          <w:sz w:val="32"/>
          <w:szCs w:val="32"/>
          <w:shd w:val="clear" w:color="auto" w:fill="FFFFFF"/>
          <w:lang w:eastAsia="zh-CN"/>
        </w:rPr>
        <w:t>一楼教体局窗口</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联系电话：0374-5167898</w:t>
      </w:r>
    </w:p>
    <w:p>
      <w:pPr>
        <w:pStyle w:val="2"/>
        <w:widowControl/>
        <w:adjustRightInd w:val="0"/>
        <w:spacing w:before="0" w:beforeAutospacing="0" w:after="0" w:afterAutospacing="0"/>
        <w:ind w:right="-105" w:rightChars="-50"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eastAsia="zh-CN"/>
        </w:rPr>
        <w:t>咨询电话：</w:t>
      </w:r>
      <w:r>
        <w:rPr>
          <w:rFonts w:hint="eastAsia" w:ascii="仿宋_GB2312" w:hAnsi="仿宋_GB2312" w:eastAsia="仿宋_GB2312" w:cs="仿宋_GB2312"/>
          <w:color w:val="222222"/>
          <w:sz w:val="32"/>
          <w:szCs w:val="32"/>
          <w:shd w:val="clear" w:color="auto" w:fill="FFFFFF"/>
          <w:lang w:val="en-US" w:eastAsia="zh-CN"/>
        </w:rPr>
        <w:t>0374-5119101</w:t>
      </w:r>
    </w:p>
    <w:p>
      <w:pPr>
        <w:pStyle w:val="2"/>
        <w:widowControl/>
        <w:adjustRightInd w:val="0"/>
        <w:spacing w:before="0" w:beforeAutospacing="0" w:after="0" w:afterAutospacing="0"/>
        <w:ind w:right="-105" w:rightChars="-50" w:firstLine="643" w:firstLineChars="200"/>
        <w:rPr>
          <w:rFonts w:hint="eastAsia" w:ascii="仿宋_GB2312" w:hAnsi="仿宋_GB2312" w:eastAsia="仿宋_GB2312" w:cs="仿宋_GB2312"/>
          <w:b/>
          <w:bCs/>
          <w:color w:val="222222"/>
          <w:sz w:val="32"/>
          <w:szCs w:val="32"/>
          <w:shd w:val="clear" w:color="auto" w:fill="FFFFFF"/>
        </w:rPr>
      </w:pPr>
    </w:p>
    <w:p>
      <w:pPr>
        <w:pStyle w:val="2"/>
        <w:widowControl/>
        <w:adjustRightInd w:val="0"/>
        <w:spacing w:before="0" w:beforeAutospacing="0" w:after="0" w:afterAutospacing="0"/>
        <w:ind w:right="-105" w:rightChars="-50" w:firstLine="640" w:firstLineChars="200"/>
        <w:rPr>
          <w:rFonts w:hint="eastAsia" w:ascii="黑体" w:hAnsi="黑体" w:eastAsia="黑体" w:cs="黑体"/>
          <w:b w:val="0"/>
          <w:bCs w:val="0"/>
          <w:color w:val="222222"/>
          <w:sz w:val="32"/>
          <w:szCs w:val="32"/>
          <w:shd w:val="clear" w:color="auto" w:fill="FFFFFF"/>
          <w:lang w:eastAsia="zh-CN"/>
        </w:rPr>
      </w:pPr>
      <w:r>
        <w:rPr>
          <w:rFonts w:hint="eastAsia" w:ascii="黑体" w:hAnsi="黑体" w:eastAsia="黑体" w:cs="黑体"/>
          <w:b w:val="0"/>
          <w:bCs w:val="0"/>
          <w:color w:val="222222"/>
          <w:sz w:val="32"/>
          <w:szCs w:val="32"/>
          <w:shd w:val="clear" w:color="auto" w:fill="FFFFFF"/>
          <w:lang w:eastAsia="zh-CN"/>
        </w:rPr>
        <w:t>三、现场审核所需材料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（一）</w:t>
      </w:r>
      <w:r>
        <w:rPr>
          <w:rFonts w:hint="eastAsia" w:ascii="仿宋_GB2312" w:hAnsi="仿宋_GB2312" w:eastAsia="仿宋_GB2312" w:cs="仿宋_GB2312"/>
          <w:b/>
          <w:bCs/>
          <w:color w:val="auto"/>
          <w:kern w:val="0"/>
          <w:sz w:val="32"/>
          <w:szCs w:val="32"/>
          <w:shd w:val="clear" w:color="auto" w:fill="FFFFFF"/>
          <w:lang w:val="en-US" w:eastAsia="zh-CN" w:bidi="ar"/>
        </w:rPr>
        <w:t>有效期内的二代身份证原件</w:t>
      </w:r>
      <w:r>
        <w:rPr>
          <w:rFonts w:hint="eastAsia" w:ascii="仿宋_GB2312" w:hAnsi="仿宋_GB2312" w:eastAsia="仿宋_GB2312" w:cs="仿宋_GB2312"/>
          <w:b/>
          <w:bCs/>
          <w:color w:val="222222"/>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（二）</w:t>
      </w:r>
      <w:r>
        <w:rPr>
          <w:rFonts w:hint="eastAsia" w:ascii="仿宋_GB2312" w:hAnsi="仿宋_GB2312" w:eastAsia="仿宋_GB2312" w:cs="仿宋_GB2312"/>
          <w:b/>
          <w:bCs/>
          <w:color w:val="auto"/>
          <w:kern w:val="0"/>
          <w:sz w:val="32"/>
          <w:szCs w:val="32"/>
          <w:shd w:val="clear" w:color="auto" w:fill="FFFFFF"/>
          <w:lang w:val="en-US" w:eastAsia="zh-CN" w:bidi="ar"/>
        </w:rPr>
        <w:t>户籍材料或居住证等原件</w:t>
      </w:r>
      <w:r>
        <w:rPr>
          <w:rFonts w:hint="eastAsia" w:ascii="仿宋_GB2312" w:hAnsi="仿宋_GB2312" w:eastAsia="仿宋_GB2312" w:cs="仿宋_GB2312"/>
          <w:color w:val="222222"/>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1.在户籍所在地申请的，需提供申请人《居民户口簿》原件；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2.在居住地申请的，需提供有效期内的居住证原件；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3.驻建安区部队现役军人和现役武警应提供所属部队或单位组织人事部门出具的人事关系证明，证明应明示申请人服役所在地；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4.在我区居住的港澳台居民应提供居住地为我区的港澳台居民居住证；在许昌市参加中小学教师资格考试成绩合格的港澳台居民，应提供港澳台居住证或港澳居民来往内地通行证、五年有效期台湾居民来往大陆通行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（三）</w:t>
      </w:r>
      <w:r>
        <w:rPr>
          <w:rFonts w:hint="eastAsia" w:ascii="仿宋_GB2312" w:hAnsi="仿宋_GB2312" w:eastAsia="仿宋_GB2312" w:cs="仿宋_GB2312"/>
          <w:b/>
          <w:bCs/>
          <w:color w:val="auto"/>
          <w:kern w:val="0"/>
          <w:sz w:val="32"/>
          <w:szCs w:val="32"/>
          <w:shd w:val="clear" w:color="auto" w:fill="FFFFFF"/>
          <w:lang w:val="en-US" w:eastAsia="zh-CN" w:bidi="ar"/>
        </w:rPr>
        <w:t>学历证书原件</w:t>
      </w:r>
      <w:r>
        <w:rPr>
          <w:rFonts w:hint="eastAsia" w:ascii="仿宋_GB2312" w:hAnsi="仿宋_GB2312" w:eastAsia="仿宋_GB2312" w:cs="仿宋_GB2312"/>
          <w:color w:val="222222"/>
          <w:kern w:val="0"/>
          <w:sz w:val="32"/>
          <w:szCs w:val="32"/>
          <w:shd w:val="clear" w:color="auto" w:fill="FFFFFF"/>
          <w:lang w:val="en-US" w:eastAsia="zh-CN" w:bidi="ar"/>
        </w:rPr>
        <w:t>。港澳台学历还应同时提交教育部留学服务中心出具的《港澳台学历学位认证书》，国外学历还应同时提交教育部留学服务中心出具的《国外学历学位认证书》。</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val="en-US" w:eastAsia="zh-CN" w:bidi="ar"/>
          <w14:textFill>
            <w14:solidFill>
              <w14:schemeClr w14:val="tx1"/>
            </w14:solidFill>
          </w14:textFill>
        </w:rPr>
        <w:t>特别提示：对于中国教师资格网无法直接比对验证的高等教育学历，申请人需提交《中国高等教育学历认证报告》或《教育部学历证书电子注册备案表》（在学信网www.chsi.com.cn在线申请，需在有效期内），否则将视为不合格学历不予受理。幼师、中师等中职学历须提交中等职业教育学历认证报告（河南省内中职毕业生可在河南政务服务网（www.hnzwfw.gov.cn）在线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（四）</w:t>
      </w:r>
      <w:r>
        <w:rPr>
          <w:rFonts w:hint="eastAsia" w:ascii="仿宋_GB2312" w:hAnsi="仿宋_GB2312" w:eastAsia="仿宋_GB2312" w:cs="仿宋_GB2312"/>
          <w:b/>
          <w:bCs/>
          <w:color w:val="222222"/>
          <w:kern w:val="0"/>
          <w:sz w:val="32"/>
          <w:szCs w:val="32"/>
          <w:shd w:val="clear" w:color="auto" w:fill="FFFFFF"/>
          <w:lang w:val="en-US" w:eastAsia="zh-CN" w:bidi="ar"/>
        </w:rPr>
        <w:t>普通话水平测试等级证书原件</w:t>
      </w:r>
      <w:r>
        <w:rPr>
          <w:rFonts w:hint="eastAsia" w:ascii="仿宋_GB2312" w:hAnsi="仿宋_GB2312" w:eastAsia="仿宋_GB2312" w:cs="仿宋_GB2312"/>
          <w:color w:val="222222"/>
          <w:kern w:val="0"/>
          <w:sz w:val="32"/>
          <w:szCs w:val="32"/>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（五）需提供下列材料之一：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1.《中小学教师资格考试合格证明》可在中小学教师资格考试网（ntce.neea.edu.cn）自行打印。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2.2015年及以前入学的全日制普通院校师范类毕业生，如毕业证书中无明确标注“师范”字样，需提供由毕业院校验印的个人在校期间全部所学课程成绩单（有必修科目教育学、教育心理学的考试和教育实习合格成绩），并另提供以下证明材料（有一项即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（1）毕业学校上级教育主管部门下达的当年入学时的专业招生计划文件复印件，标明本专业为全日制师范类专业（加盖毕业学校相关部门公章）。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（2）带有申请人姓名和专业的当年全日制师范生录取审批名册复印件（需有师范专业标注，加盖毕业学校相关部门公章）。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3.符合免试认定的教育类研究生和师范生需提供有效期内由校长签发的</w:t>
      </w:r>
      <w:r>
        <w:rPr>
          <w:rFonts w:hint="eastAsia" w:ascii="仿宋_GB2312" w:hAnsi="仿宋_GB2312" w:eastAsia="仿宋_GB2312" w:cs="仿宋_GB2312"/>
          <w:b/>
          <w:bCs/>
          <w:color w:val="222222"/>
          <w:kern w:val="0"/>
          <w:sz w:val="32"/>
          <w:szCs w:val="32"/>
          <w:shd w:val="clear" w:color="auto" w:fill="FFFFFF"/>
          <w:lang w:val="en-US" w:eastAsia="zh-CN" w:bidi="ar"/>
        </w:rPr>
        <w:t>《师范生教师职业能力证书》</w:t>
      </w:r>
      <w:r>
        <w:rPr>
          <w:rFonts w:hint="eastAsia" w:ascii="仿宋_GB2312" w:hAnsi="仿宋_GB2312" w:eastAsia="仿宋_GB2312" w:cs="仿宋_GB2312"/>
          <w:color w:val="222222"/>
          <w:kern w:val="0"/>
          <w:sz w:val="32"/>
          <w:szCs w:val="32"/>
          <w:shd w:val="clear" w:color="auto" w:fill="FFFFFF"/>
          <w:lang w:val="en-US" w:eastAsia="zh-CN" w:bidi="ar"/>
        </w:rPr>
        <w:t>，并加盖学校公章。免试认定的教师资格学段和任教学科应与《师范生教师职业能力证书》上的任教学段和任教学科相同。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仿宋_GB2312" w:hAnsi="仿宋_GB2312" w:eastAsia="仿宋_GB2312" w:cs="仿宋_GB2312"/>
          <w:color w:val="222222"/>
          <w:kern w:val="0"/>
          <w:sz w:val="32"/>
          <w:szCs w:val="32"/>
          <w:shd w:val="clear" w:color="auto" w:fill="FFFFFF"/>
          <w:lang w:val="en-US" w:eastAsia="zh-CN" w:bidi="ar"/>
        </w:rPr>
        <w:t>（六）港澳台居民需提交由香港特别行政区、澳门特别行政区和台湾地区有关部门开具的无犯罪记录证明。如有需要，申请人可提前通过当地认定机构向河南省教师资格认定注册服务中心申请开具相关函件。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222222"/>
          <w:kern w:val="0"/>
          <w:sz w:val="32"/>
          <w:szCs w:val="32"/>
          <w:shd w:val="clear" w:color="auto" w:fill="FFFFFF"/>
          <w:lang w:val="en-US" w:eastAsia="zh-CN" w:bidi="ar"/>
        </w:rPr>
      </w:pPr>
      <w:r>
        <w:rPr>
          <w:rFonts w:hint="eastAsia" w:ascii="黑体" w:hAnsi="黑体" w:eastAsia="黑体" w:cs="黑体"/>
          <w:b w:val="0"/>
          <w:bCs w:val="0"/>
          <w:color w:val="222222"/>
          <w:kern w:val="0"/>
          <w:sz w:val="32"/>
          <w:szCs w:val="32"/>
          <w:shd w:val="clear" w:color="auto" w:fill="FFFFFF"/>
          <w:lang w:val="en-US" w:eastAsia="zh-CN" w:bidi="ar"/>
        </w:rPr>
        <w:t>四、其他未尽事宜详见“建安区教育”微信公众号《建安区2023年上半年中小学教师资格认定公告》。</w:t>
      </w:r>
    </w:p>
    <w:p>
      <w:pPr>
        <w:pStyle w:val="2"/>
        <w:widowControl/>
        <w:adjustRightInd w:val="0"/>
        <w:spacing w:before="0" w:beforeAutospacing="0" w:after="0" w:afterAutospacing="0"/>
        <w:ind w:right="-105" w:rightChars="-50" w:firstLine="2880" w:firstLineChars="900"/>
        <w:rPr>
          <w:rFonts w:hint="eastAsia" w:ascii="仿宋_GB2312" w:hAnsi="仿宋_GB2312" w:eastAsia="仿宋_GB2312" w:cs="仿宋_GB2312"/>
          <w:color w:val="222222"/>
          <w:sz w:val="32"/>
          <w:szCs w:val="32"/>
          <w:shd w:val="clear" w:color="auto" w:fill="FFFFFF"/>
        </w:rPr>
      </w:pPr>
    </w:p>
    <w:p>
      <w:pPr>
        <w:pStyle w:val="2"/>
        <w:widowControl/>
        <w:adjustRightInd w:val="0"/>
        <w:spacing w:before="0" w:beforeAutospacing="0" w:after="0" w:afterAutospacing="0"/>
        <w:ind w:right="-105" w:rightChars="-50" w:firstLine="2880" w:firstLineChars="900"/>
        <w:rPr>
          <w:rFonts w:hint="eastAsia" w:ascii="仿宋_GB2312" w:hAnsi="仿宋_GB2312" w:eastAsia="仿宋_GB2312" w:cs="仿宋_GB2312"/>
          <w:color w:val="222222"/>
          <w:sz w:val="32"/>
          <w:szCs w:val="32"/>
          <w:shd w:val="clear" w:color="auto" w:fill="FFFFFF"/>
        </w:rPr>
      </w:pPr>
    </w:p>
    <w:p>
      <w:pPr>
        <w:pStyle w:val="2"/>
        <w:widowControl/>
        <w:adjustRightInd w:val="0"/>
        <w:spacing w:before="0" w:beforeAutospacing="0" w:after="0" w:afterAutospacing="0"/>
        <w:ind w:right="-105" w:rightChars="-50" w:firstLine="2880" w:firstLineChars="9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许昌市建安区教育体育局</w:t>
      </w:r>
    </w:p>
    <w:p>
      <w:pPr>
        <w:pStyle w:val="2"/>
        <w:widowControl/>
        <w:adjustRightInd w:val="0"/>
        <w:spacing w:before="0" w:beforeAutospacing="0" w:after="0" w:afterAutospacing="0"/>
        <w:ind w:right="-105" w:rightChars="-50"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color w:val="222222"/>
          <w:sz w:val="32"/>
          <w:szCs w:val="32"/>
          <w:shd w:val="clear" w:color="auto" w:fill="FFFFFF"/>
        </w:rPr>
        <w:t>202</w:t>
      </w:r>
      <w:r>
        <w:rPr>
          <w:rFonts w:hint="eastAsia" w:ascii="仿宋_GB2312" w:hAnsi="仿宋_GB2312" w:eastAsia="仿宋_GB2312" w:cs="仿宋_GB2312"/>
          <w:color w:val="222222"/>
          <w:sz w:val="32"/>
          <w:szCs w:val="32"/>
          <w:shd w:val="clear" w:color="auto" w:fill="FFFFFF"/>
          <w:lang w:val="en-US" w:eastAsia="zh-CN"/>
        </w:rPr>
        <w:t>3</w:t>
      </w:r>
      <w:r>
        <w:rPr>
          <w:rFonts w:hint="eastAsia" w:ascii="仿宋_GB2312" w:hAnsi="仿宋_GB2312" w:eastAsia="仿宋_GB2312" w:cs="仿宋_GB2312"/>
          <w:color w:val="222222"/>
          <w:sz w:val="32"/>
          <w:szCs w:val="32"/>
          <w:shd w:val="clear" w:color="auto" w:fill="FFFFFF"/>
        </w:rPr>
        <w:t>年</w:t>
      </w:r>
      <w:r>
        <w:rPr>
          <w:rFonts w:hint="eastAsia" w:ascii="仿宋_GB2312" w:hAnsi="仿宋_GB2312" w:eastAsia="仿宋_GB2312" w:cs="仿宋_GB2312"/>
          <w:color w:val="222222"/>
          <w:sz w:val="32"/>
          <w:szCs w:val="32"/>
          <w:shd w:val="clear" w:color="auto" w:fill="FFFFFF"/>
          <w:lang w:val="en-US" w:eastAsia="zh-CN"/>
        </w:rPr>
        <w:t>10</w:t>
      </w:r>
      <w:r>
        <w:rPr>
          <w:rFonts w:hint="eastAsia" w:ascii="仿宋_GB2312" w:hAnsi="仿宋_GB2312" w:eastAsia="仿宋_GB2312" w:cs="仿宋_GB2312"/>
          <w:color w:val="222222"/>
          <w:sz w:val="32"/>
          <w:szCs w:val="32"/>
          <w:shd w:val="clear" w:color="auto" w:fill="FFFFFF"/>
        </w:rPr>
        <w:t>月</w:t>
      </w:r>
      <w:r>
        <w:rPr>
          <w:rFonts w:hint="eastAsia" w:ascii="仿宋_GB2312" w:hAnsi="仿宋_GB2312" w:eastAsia="仿宋_GB2312" w:cs="仿宋_GB2312"/>
          <w:color w:val="222222"/>
          <w:sz w:val="32"/>
          <w:szCs w:val="32"/>
          <w:shd w:val="clear" w:color="auto" w:fill="FFFFFF"/>
          <w:lang w:val="en-US" w:eastAsia="zh-CN"/>
        </w:rPr>
        <w:t>10</w:t>
      </w:r>
      <w:r>
        <w:rPr>
          <w:rFonts w:hint="eastAsia" w:ascii="仿宋_GB2312" w:hAnsi="仿宋_GB2312" w:eastAsia="仿宋_GB2312" w:cs="仿宋_GB2312"/>
          <w:color w:val="222222"/>
          <w:sz w:val="32"/>
          <w:szCs w:val="32"/>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zM2ZWJkZGZlOTQ4ZjkzOWY4N2IyMjkyNzVjMTgifQ=="/>
  </w:docVars>
  <w:rsids>
    <w:rsidRoot w:val="00C87286"/>
    <w:rsid w:val="00692B82"/>
    <w:rsid w:val="008E6557"/>
    <w:rsid w:val="00C87286"/>
    <w:rsid w:val="00EA5553"/>
    <w:rsid w:val="04EF238E"/>
    <w:rsid w:val="0963712E"/>
    <w:rsid w:val="0CF55EC9"/>
    <w:rsid w:val="0D0F002F"/>
    <w:rsid w:val="0D934093"/>
    <w:rsid w:val="11FA4BEA"/>
    <w:rsid w:val="13BD73C0"/>
    <w:rsid w:val="1A895C8A"/>
    <w:rsid w:val="20E83867"/>
    <w:rsid w:val="23BC326A"/>
    <w:rsid w:val="24971172"/>
    <w:rsid w:val="2A233FCE"/>
    <w:rsid w:val="2B4175CC"/>
    <w:rsid w:val="380D00E1"/>
    <w:rsid w:val="388D14DE"/>
    <w:rsid w:val="3C1E2592"/>
    <w:rsid w:val="3C4D13F4"/>
    <w:rsid w:val="3E1F46CA"/>
    <w:rsid w:val="3FD91917"/>
    <w:rsid w:val="422F2412"/>
    <w:rsid w:val="45C862F3"/>
    <w:rsid w:val="58461443"/>
    <w:rsid w:val="58DE5ADA"/>
    <w:rsid w:val="5BEE5E2C"/>
    <w:rsid w:val="5C9F4EFC"/>
    <w:rsid w:val="5E3369D3"/>
    <w:rsid w:val="5F165EC3"/>
    <w:rsid w:val="668972C9"/>
    <w:rsid w:val="698F62F8"/>
    <w:rsid w:val="6CB85DCA"/>
    <w:rsid w:val="6D8F53D2"/>
    <w:rsid w:val="71260F7A"/>
    <w:rsid w:val="735F6C0D"/>
    <w:rsid w:val="74AE4241"/>
    <w:rsid w:val="74E606CE"/>
    <w:rsid w:val="78B74C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1559</Words>
  <Characters>2218</Characters>
  <Lines>5</Lines>
  <Paragraphs>1</Paragraphs>
  <TotalTime>5</TotalTime>
  <ScaleCrop>false</ScaleCrop>
  <LinksUpToDate>false</LinksUpToDate>
  <CharactersWithSpaces>2218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2022-12-08T04:17:00Z</dcterms:created>
  <dc:creator>Administrator</dc:creator>
  <cp:lastModifiedBy>Administrator</cp:lastModifiedBy>
  <cp:lastPrinted>2023-10-10T02:46:23Z</cp:lastPrinted>
  <dcterms:modified xsi:type="dcterms:W3CDTF">2023-10-10T03:21:10Z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D38A974E5B474CEDA50B8910294C3FB9_13</vt:lpwstr>
  </property>
</Properties>
</file>