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092" w:firstLineChars="700"/>
        <w:jc w:val="both"/>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44"/>
          <w:szCs w:val="44"/>
          <w:lang w:eastAsia="zh-CN"/>
        </w:rPr>
        <w:t>民</w:t>
      </w:r>
      <w:r>
        <w:rPr>
          <w:rFonts w:hint="eastAsia" w:asciiTheme="majorEastAsia" w:hAnsiTheme="majorEastAsia" w:eastAsiaTheme="majorEastAsia"/>
          <w:b/>
          <w:sz w:val="44"/>
          <w:szCs w:val="44"/>
          <w:lang w:val="en-US" w:eastAsia="zh-CN"/>
        </w:rPr>
        <w:t xml:space="preserve"> </w:t>
      </w:r>
      <w:r>
        <w:rPr>
          <w:rFonts w:hint="eastAsia" w:asciiTheme="majorEastAsia" w:hAnsiTheme="majorEastAsia" w:eastAsiaTheme="majorEastAsia"/>
          <w:b/>
          <w:sz w:val="44"/>
          <w:szCs w:val="44"/>
          <w:lang w:eastAsia="zh-CN"/>
        </w:rPr>
        <w:t>政</w:t>
      </w:r>
      <w:r>
        <w:rPr>
          <w:rFonts w:hint="eastAsia" w:asciiTheme="majorEastAsia" w:hAnsiTheme="majorEastAsia" w:eastAsiaTheme="majorEastAsia"/>
          <w:b/>
          <w:sz w:val="44"/>
          <w:szCs w:val="44"/>
          <w:lang w:val="en-US" w:eastAsia="zh-CN"/>
        </w:rPr>
        <w:t xml:space="preserve"> </w:t>
      </w:r>
      <w:r>
        <w:rPr>
          <w:rFonts w:hint="eastAsia" w:asciiTheme="majorEastAsia" w:hAnsiTheme="majorEastAsia" w:eastAsiaTheme="majorEastAsia"/>
          <w:b/>
          <w:sz w:val="44"/>
          <w:szCs w:val="44"/>
          <w:lang w:eastAsia="zh-CN"/>
        </w:rPr>
        <w:t>方</w:t>
      </w:r>
      <w:r>
        <w:rPr>
          <w:rFonts w:hint="eastAsia" w:asciiTheme="majorEastAsia" w:hAnsiTheme="majorEastAsia" w:eastAsiaTheme="majorEastAsia"/>
          <w:b/>
          <w:sz w:val="44"/>
          <w:szCs w:val="44"/>
          <w:lang w:val="en-US" w:eastAsia="zh-CN"/>
        </w:rPr>
        <w:t xml:space="preserve"> </w:t>
      </w:r>
      <w:r>
        <w:rPr>
          <w:rFonts w:hint="eastAsia" w:asciiTheme="majorEastAsia" w:hAnsiTheme="majorEastAsia" w:eastAsiaTheme="majorEastAsia"/>
          <w:b/>
          <w:sz w:val="44"/>
          <w:szCs w:val="44"/>
          <w:lang w:eastAsia="zh-CN"/>
        </w:rPr>
        <w:t>面</w:t>
      </w:r>
    </w:p>
    <w:p>
      <w:pPr>
        <w:spacing w:line="600" w:lineRule="exact"/>
        <w:ind w:firstLine="2209" w:firstLineChars="500"/>
        <w:jc w:val="both"/>
        <w:rPr>
          <w:rFonts w:hint="eastAsia" w:asciiTheme="majorEastAsia" w:hAnsiTheme="majorEastAsia" w:eastAsiaTheme="majorEastAsia"/>
          <w:b/>
          <w:sz w:val="44"/>
          <w:szCs w:val="44"/>
        </w:rPr>
      </w:pPr>
    </w:p>
    <w:p>
      <w:pPr>
        <w:spacing w:line="600" w:lineRule="exact"/>
        <w:ind w:firstLine="2209" w:firstLineChars="500"/>
        <w:jc w:val="both"/>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特困人员认定条件解释</w:t>
      </w:r>
    </w:p>
    <w:p>
      <w:pPr>
        <w:spacing w:line="600" w:lineRule="exact"/>
        <w:rPr>
          <w:rFonts w:hint="eastAsia" w:ascii="仿宋" w:hAnsi="仿宋" w:eastAsia="仿宋"/>
          <w:b/>
          <w:sz w:val="32"/>
          <w:szCs w:val="32"/>
        </w:rPr>
      </w:pPr>
      <w:r>
        <w:rPr>
          <w:rFonts w:hint="eastAsia" w:ascii="仿宋" w:hAnsi="仿宋" w:eastAsia="仿宋"/>
          <w:b/>
          <w:sz w:val="32"/>
          <w:szCs w:val="32"/>
        </w:rPr>
        <w:t>依据:《河南省特困人员认定办法》(豫民[2021]7号):</w:t>
      </w:r>
    </w:p>
    <w:p>
      <w:pPr>
        <w:spacing w:line="600" w:lineRule="exact"/>
        <w:rPr>
          <w:rFonts w:hint="eastAsia" w:ascii="仿宋" w:hAnsi="仿宋" w:eastAsia="仿宋"/>
          <w:sz w:val="32"/>
          <w:szCs w:val="32"/>
        </w:rPr>
      </w:pPr>
      <w:r>
        <w:rPr>
          <w:rFonts w:hint="eastAsia" w:ascii="仿宋" w:hAnsi="仿宋" w:eastAsia="仿宋"/>
          <w:sz w:val="32"/>
          <w:szCs w:val="32"/>
        </w:rPr>
        <w:t xml:space="preserve">    一、前提是“三无”:无劳动能力，无生活来源，无法定赡养、抚养、扶养义务人或者法定义务人无履行义务能力。</w:t>
      </w:r>
    </w:p>
    <w:p>
      <w:pPr>
        <w:spacing w:line="600" w:lineRule="exact"/>
        <w:rPr>
          <w:rFonts w:hint="eastAsia" w:ascii="仿宋" w:hAnsi="仿宋" w:eastAsia="仿宋"/>
          <w:sz w:val="32"/>
          <w:szCs w:val="32"/>
        </w:rPr>
      </w:pPr>
      <w:r>
        <w:rPr>
          <w:rFonts w:hint="eastAsia" w:ascii="仿宋" w:hAnsi="仿宋" w:eastAsia="仿宋"/>
          <w:sz w:val="32"/>
          <w:szCs w:val="32"/>
        </w:rPr>
        <w:t xml:space="preserve">    1、无劳动能力:一是60周岁以上的老年人;二是未满16周岁的未成年人;三是残疾等级为一、二、三级的智力、精神残疾人，残疾等级为一、二级的肢体残疾人，残疾等级为一级的视力残疾人。(其他残疾种类不算)</w:t>
      </w:r>
    </w:p>
    <w:p>
      <w:pPr>
        <w:spacing w:line="600" w:lineRule="exact"/>
        <w:rPr>
          <w:rFonts w:hint="eastAsia" w:ascii="仿宋" w:hAnsi="仿宋" w:eastAsia="仿宋"/>
          <w:sz w:val="32"/>
          <w:szCs w:val="32"/>
        </w:rPr>
      </w:pPr>
      <w:r>
        <w:rPr>
          <w:rFonts w:hint="eastAsia" w:ascii="仿宋" w:hAnsi="仿宋" w:eastAsia="仿宋"/>
          <w:sz w:val="32"/>
          <w:szCs w:val="32"/>
        </w:rPr>
        <w:t xml:space="preserve">    2、无生活来源:通常情况下，没有劳动能力是没有收入来源的(基础养老保险、医疗保险、老龄补贴等各类福利补贴，各类优抚金、在校学生的奖学、助学补等、独生女子、计划生育奖励等都不算收入)。但是会有特困对象的近亲属给他交纳商业养老保险、灵活就业养老保险等情况，如果申请对象或特困人员还没有开始领取养老金的我认为可以享受待遇，如果已经开始领取养老金的就要计入收入，就不符合条件，或终止、取消待遇。</w:t>
      </w:r>
    </w:p>
    <w:p>
      <w:pPr>
        <w:spacing w:line="600" w:lineRule="exact"/>
        <w:rPr>
          <w:rFonts w:hint="eastAsia" w:ascii="仿宋" w:hAnsi="仿宋" w:eastAsia="仿宋"/>
          <w:sz w:val="32"/>
          <w:szCs w:val="32"/>
        </w:rPr>
      </w:pPr>
      <w:r>
        <w:rPr>
          <w:rFonts w:hint="eastAsia" w:ascii="仿宋" w:hAnsi="仿宋" w:eastAsia="仿宋"/>
          <w:sz w:val="32"/>
          <w:szCs w:val="32"/>
        </w:rPr>
        <w:t xml:space="preserve">    3、无法定赡养、抚养、扶养义务人:就是没有履行义务人。(赡养是小养老，抚养是老养小，夫妻之间叫扶养)</w:t>
      </w:r>
    </w:p>
    <w:p>
      <w:pPr>
        <w:spacing w:line="600" w:lineRule="exact"/>
        <w:rPr>
          <w:rFonts w:hint="eastAsia" w:ascii="仿宋" w:hAnsi="仿宋" w:eastAsia="仿宋"/>
          <w:sz w:val="32"/>
          <w:szCs w:val="32"/>
        </w:rPr>
      </w:pPr>
      <w:r>
        <w:rPr>
          <w:rFonts w:hint="eastAsia" w:ascii="仿宋" w:hAnsi="仿宋" w:eastAsia="仿宋"/>
          <w:sz w:val="32"/>
          <w:szCs w:val="32"/>
        </w:rPr>
        <w:t xml:space="preserve">    法定义务人无履行义务能力:应理解为一是本身就是特困人员;二是60周岁以上的最低生活保障对象;三是70周岁以上的老年人;四是重度残疾人(所有残疾类型一二级)和残疾等级为三级以上的智力、精神残疾人;五是无民事行为能力、被宣告失踪、或正在服刑的人员。</w:t>
      </w:r>
    </w:p>
    <w:p>
      <w:pPr>
        <w:spacing w:line="600" w:lineRule="exact"/>
        <w:rPr>
          <w:rFonts w:hint="eastAsia" w:ascii="仿宋" w:hAnsi="仿宋" w:eastAsia="仿宋"/>
          <w:sz w:val="32"/>
          <w:szCs w:val="32"/>
        </w:rPr>
      </w:pPr>
      <w:r>
        <w:rPr>
          <w:rFonts w:hint="eastAsia" w:ascii="仿宋" w:hAnsi="仿宋" w:eastAsia="仿宋"/>
          <w:sz w:val="32"/>
          <w:szCs w:val="32"/>
        </w:rPr>
        <w:t xml:space="preserve">    二、实践当中一般表现为以下几种情形:</w:t>
      </w:r>
    </w:p>
    <w:p>
      <w:pPr>
        <w:spacing w:line="600" w:lineRule="exact"/>
        <w:rPr>
          <w:rFonts w:hint="eastAsia" w:ascii="仿宋" w:hAnsi="仿宋" w:eastAsia="仿宋"/>
          <w:sz w:val="32"/>
          <w:szCs w:val="32"/>
        </w:rPr>
      </w:pPr>
      <w:r>
        <w:rPr>
          <w:rFonts w:hint="eastAsia" w:ascii="仿宋" w:hAnsi="仿宋" w:eastAsia="仿宋"/>
          <w:sz w:val="32"/>
          <w:szCs w:val="32"/>
        </w:rPr>
        <w:t xml:space="preserve">    1、年满60周岁，无配偶无子女无收入的(此类情形最</w:t>
      </w:r>
    </w:p>
    <w:p>
      <w:pPr>
        <w:spacing w:line="600" w:lineRule="exact"/>
        <w:rPr>
          <w:rFonts w:hint="eastAsia" w:ascii="仿宋" w:hAnsi="仿宋" w:eastAsia="仿宋"/>
          <w:sz w:val="32"/>
          <w:szCs w:val="32"/>
        </w:rPr>
      </w:pPr>
      <w:r>
        <w:rPr>
          <w:rFonts w:hint="eastAsia" w:ascii="仿宋" w:hAnsi="仿宋" w:eastAsia="仿宋"/>
          <w:sz w:val="32"/>
          <w:szCs w:val="32"/>
        </w:rPr>
        <w:t>为典型，也最多);</w:t>
      </w:r>
    </w:p>
    <w:p>
      <w:pPr>
        <w:spacing w:line="600" w:lineRule="exact"/>
        <w:rPr>
          <w:rFonts w:hint="eastAsia" w:ascii="仿宋" w:hAnsi="仿宋" w:eastAsia="仿宋"/>
          <w:sz w:val="32"/>
          <w:szCs w:val="32"/>
        </w:rPr>
      </w:pPr>
      <w:r>
        <w:rPr>
          <w:rFonts w:hint="eastAsia" w:ascii="仿宋" w:hAnsi="仿宋" w:eastAsia="仿宋"/>
          <w:sz w:val="32"/>
          <w:szCs w:val="32"/>
        </w:rPr>
        <w:t xml:space="preserve">    2、夫妻双方年满60周岁，无子女无收入的(有子女但</w:t>
      </w:r>
    </w:p>
    <w:p>
      <w:pPr>
        <w:spacing w:line="600" w:lineRule="exact"/>
        <w:rPr>
          <w:rFonts w:ascii="仿宋" w:hAnsi="仿宋" w:eastAsia="仿宋"/>
          <w:sz w:val="32"/>
          <w:szCs w:val="32"/>
        </w:rPr>
      </w:pPr>
      <w:r>
        <w:rPr>
          <w:rFonts w:hint="eastAsia" w:ascii="仿宋" w:hAnsi="仿宋" w:eastAsia="仿宋"/>
          <w:sz w:val="32"/>
          <w:szCs w:val="32"/>
        </w:rPr>
        <w:t>殇了都应该算);</w:t>
      </w:r>
    </w:p>
    <w:p>
      <w:pPr>
        <w:spacing w:line="600" w:lineRule="exact"/>
        <w:rPr>
          <w:rFonts w:hint="eastAsia" w:ascii="仿宋" w:hAnsi="仿宋" w:eastAsia="仿宋"/>
          <w:sz w:val="32"/>
          <w:szCs w:val="32"/>
        </w:rPr>
      </w:pPr>
      <w:r>
        <w:rPr>
          <w:rFonts w:hint="eastAsia" w:ascii="仿宋" w:hAnsi="仿宋" w:eastAsia="仿宋"/>
          <w:sz w:val="32"/>
          <w:szCs w:val="32"/>
        </w:rPr>
        <w:t xml:space="preserve">    3、年满16周岁未到60周岁无配偶(或有配偶但无履行义务能力的)，无子女(或有子女但无履行义务能力的)，无收入，个人残疾程度达到肢体一二级，精神、智障一二三级,视力一级;父母是60岁以上低保，或者70岁以上，或者重残或精神智障三级以上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三、有下列财产状况的不符合特困条件</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1、家庭拥有的全部现金、存款、有价证券以及贵金属等物品(按当时市场价估算)的人均占有总额超过当地18个月城乡最低生活保障标准的(一般政府征地补偿会产生这种情况);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2、拥有机动车辆(残疾人功能性补偿代步机动车辆除外)、船舶、工程机械及大型农机具的;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3、拥有2套(含)以上产权住房的;或者拥有一套产权住房，但人均面积及居住条件明显超过当地平均水平的;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4、拥有商业门面房、店铺的;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5、拥有注册的企业(公司)或持有股份以及其他投资行为(不包括储蓄行为)的;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6、额外转包耕地、林地、草地、园地及其他农业土地的;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7、本人及家庭成员申请前一年内购买生活非必需高档消费品的;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8、通过离婚、赠予、转让等方式放弃自己应得财产或份额，或者放弃合法资产及收入的;</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9、故意采取规避法律、法规的行为，导致无经济来源</w:t>
      </w:r>
    </w:p>
    <w:p>
      <w:pPr>
        <w:spacing w:line="600" w:lineRule="exact"/>
        <w:rPr>
          <w:rFonts w:hint="eastAsia" w:ascii="仿宋" w:hAnsi="仿宋" w:eastAsia="仿宋"/>
          <w:sz w:val="32"/>
          <w:szCs w:val="32"/>
        </w:rPr>
      </w:pPr>
      <w:r>
        <w:rPr>
          <w:rFonts w:hint="eastAsia" w:ascii="仿宋" w:hAnsi="仿宋" w:eastAsia="仿宋"/>
          <w:sz w:val="32"/>
          <w:szCs w:val="32"/>
        </w:rPr>
        <w:t>或者收入减少的。</w:t>
      </w:r>
    </w:p>
    <w:p>
      <w:pPr>
        <w:spacing w:line="600" w:lineRule="exact"/>
        <w:ind w:firstLine="480" w:firstLineChars="150"/>
        <w:rPr>
          <w:rFonts w:hint="eastAsia" w:ascii="仿宋" w:hAnsi="仿宋" w:eastAsia="仿宋"/>
          <w:sz w:val="32"/>
          <w:szCs w:val="32"/>
        </w:rPr>
      </w:pPr>
      <w:r>
        <w:rPr>
          <w:rFonts w:hint="eastAsia" w:ascii="仿宋" w:hAnsi="仿宋" w:eastAsia="仿宋"/>
          <w:sz w:val="32"/>
          <w:szCs w:val="32"/>
        </w:rPr>
        <w:t>以上内容解释不到位或不全面的以《河南省特困人员认</w:t>
      </w:r>
    </w:p>
    <w:p>
      <w:pPr>
        <w:spacing w:line="600" w:lineRule="exact"/>
        <w:rPr>
          <w:rFonts w:hint="eastAsia" w:ascii="仿宋" w:hAnsi="仿宋" w:eastAsia="仿宋"/>
          <w:sz w:val="32"/>
          <w:szCs w:val="32"/>
        </w:rPr>
      </w:pPr>
      <w:r>
        <w:rPr>
          <w:rFonts w:hint="eastAsia" w:ascii="仿宋" w:hAnsi="仿宋" w:eastAsia="仿宋"/>
          <w:sz w:val="32"/>
          <w:szCs w:val="32"/>
        </w:rPr>
        <w:t>定办法(试行)》(豫民[2021]7号)精神为准。</w:t>
      </w:r>
    </w:p>
    <w:p>
      <w:pPr>
        <w:spacing w:line="600" w:lineRule="exact"/>
        <w:rPr>
          <w:rFonts w:hint="eastAsia" w:ascii="仿宋" w:hAnsi="仿宋" w:eastAsia="仿宋"/>
          <w:sz w:val="32"/>
          <w:szCs w:val="32"/>
        </w:rPr>
      </w:pPr>
    </w:p>
    <w:p>
      <w:pPr>
        <w:spacing w:line="6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农村低保人员认定条件解释</w:t>
      </w:r>
    </w:p>
    <w:p>
      <w:pPr>
        <w:pStyle w:val="2"/>
        <w:spacing w:before="0" w:beforeAutospacing="0" w:after="0" w:afterAutospacing="0" w:line="600" w:lineRule="exact"/>
        <w:rPr>
          <w:rFonts w:ascii="仿宋" w:hAnsi="仿宋" w:eastAsia="仿宋"/>
          <w:b/>
          <w:sz w:val="32"/>
          <w:szCs w:val="32"/>
        </w:rPr>
      </w:pPr>
      <w:r>
        <w:rPr>
          <w:rFonts w:ascii="仿宋" w:hAnsi="仿宋" w:eastAsia="仿宋"/>
          <w:b/>
          <w:sz w:val="32"/>
          <w:szCs w:val="32"/>
        </w:rPr>
        <w:t>认定标准</w:t>
      </w:r>
      <w:r>
        <w:rPr>
          <w:rFonts w:hint="eastAsia" w:ascii="仿宋" w:hAnsi="仿宋" w:eastAsia="仿宋"/>
          <w:b/>
          <w:sz w:val="32"/>
          <w:szCs w:val="32"/>
        </w:rPr>
        <w:t>：</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申请最低生活保障，申请人家庭经济状况应当同时符合以下情形：</w:t>
      </w:r>
    </w:p>
    <w:p>
      <w:pPr>
        <w:pStyle w:val="2"/>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家庭人均收入低于当地同期最低生活保障标准</w:t>
      </w:r>
      <w:r>
        <w:rPr>
          <w:rFonts w:hint="eastAsia" w:ascii="仿宋" w:hAnsi="仿宋" w:eastAsia="仿宋"/>
          <w:sz w:val="32"/>
          <w:szCs w:val="32"/>
          <w:lang w:val="en-US" w:eastAsia="zh-CN"/>
        </w:rPr>
        <w:t>,年收入不超过5400元</w:t>
      </w:r>
      <w:r>
        <w:rPr>
          <w:rFonts w:ascii="仿宋" w:hAnsi="仿宋" w:eastAsia="仿宋"/>
          <w:sz w:val="32"/>
          <w:szCs w:val="32"/>
        </w:rPr>
        <w:t>。</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家庭人均拥有现金、存款、商业保险、有价证券等金融性资产低于当地同期2倍年最低生活保障标准。</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家庭成员名下无非居住类房屋（如商铺、办公楼、厂房、酒店式公寓等），但有住宅改变为经营性用房的房屋兼做家庭唯一居住场所的除外。</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家庭成员名下仅有1套住房或无房，或者有2套住房且人均建筑面积不高于统计部门公布的上年度当地人均住房建筑面积。住房包括产权住房、宅基地住房等。</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家庭成员名下无生活用机动车辆、船舶、大型农机具等大型机械，作为唯一谋生工具的小型经营性车辆、普通摩托车、残疾人功能性补偿代步机动车辆除外。</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家庭成员在各类企业中认缴出资额，累计不得超过10 万元（含）。</w:t>
      </w:r>
    </w:p>
    <w:p>
      <w:pPr>
        <w:pStyle w:val="2"/>
        <w:spacing w:before="0" w:beforeAutospacing="0" w:after="0" w:afterAutospacing="0" w:line="600" w:lineRule="exact"/>
        <w:ind w:left="798" w:leftChars="304" w:hanging="160" w:hangingChars="5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县级以上人民政府规定的其他符合条件的情形</w:t>
      </w:r>
    </w:p>
    <w:p>
      <w:pPr>
        <w:pStyle w:val="2"/>
        <w:spacing w:before="0" w:beforeAutospacing="0" w:after="0" w:afterAutospacing="0" w:line="600" w:lineRule="exact"/>
        <w:ind w:left="798" w:leftChars="304" w:hanging="160" w:hangingChars="5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申请低保边缘家庭认定，申请人家庭经济状况应当同时符合以下情形：</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家庭人均收入超出当地最低生活保障标准，但不高于当地同期低保标准1.5倍的家庭。</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家庭人均拥有现金、存款、商业保险、有价证券等金融性资产低于当地同期3倍年最低生活保障标准。</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家庭成员名下无非居住类房屋（如商铺、办公楼、厂房、酒店式公寓等），但有住宅改变为经营性用房的房屋兼做家庭唯一居住场所的除外。</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家庭成员名下仅有1套住房或无房，或者有2套住房且人均建筑面积不高于统计部门公布的上年度当地</w:t>
      </w:r>
      <w:r>
        <w:rPr>
          <w:rFonts w:hint="eastAsia" w:ascii="仿宋" w:hAnsi="仿宋" w:eastAsia="仿宋"/>
          <w:sz w:val="32"/>
          <w:szCs w:val="32"/>
        </w:rPr>
        <w:t>人</w:t>
      </w:r>
      <w:r>
        <w:rPr>
          <w:rFonts w:ascii="仿宋" w:hAnsi="仿宋" w:eastAsia="仿宋"/>
          <w:sz w:val="32"/>
          <w:szCs w:val="32"/>
        </w:rPr>
        <w:t>均住房建筑面积。住房包括产权住房、宅基地住房等。</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家庭成员名下无生活用机动车辆、船舶、大型农机具等大型机械，作为唯一谋生工具的小型经营性车辆、普通摩托车、残疾人功能性补偿代步机动车辆除外。</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家庭成员在各类企业中认缴出资额，累计不超过20万元（不含）。</w:t>
      </w:r>
    </w:p>
    <w:p>
      <w:pPr>
        <w:pStyle w:val="2"/>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县级以上人民政府规定的其他符合条件的情形。</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 xml:space="preserve"> 申请支出型困难家庭认定，申请人家庭经济状况应当同时符合以下情形：</w:t>
      </w:r>
    </w:p>
    <w:p>
      <w:pPr>
        <w:pStyle w:val="2"/>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家庭人均收入低于当地上年度人均可支配收入。</w:t>
      </w:r>
    </w:p>
    <w:p>
      <w:pPr>
        <w:pStyle w:val="2"/>
        <w:spacing w:before="0" w:beforeAutospacing="0" w:after="0" w:afterAutospacing="0"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家庭财产符合当地低保边缘家庭标准。</w:t>
      </w:r>
    </w:p>
    <w:p>
      <w:pPr>
        <w:pStyle w:val="2"/>
        <w:spacing w:before="0" w:beforeAutospacing="0" w:after="0" w:afterAutospacing="0"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申请之日起前12个月内，家庭医疗、教育等必需支出占家庭总收入的比例达到50%以上，导致基本生活出现严重困难。</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乡(镇、街道)履行低保、特困审核确认主体责任，负责低保、特困审核确认工作，包括申请受理、信息录入、入户调查、发起核对、审核确认、公开公示、政策宣传、档案管理等。乡(镇、街道)人民政府主要负责同志是低保工作的第一责任人。 村(居)委员会(党支部)是低保、特困申请对象的直接责任人，村(居)委会党支部及时组织民主评议，记录规范，家庭经济状况核查细致、准确、无遗漏。实时上报低保、特困信息及时准确，保障对象公示无误更新及时。</w:t>
      </w:r>
    </w:p>
    <w:p>
      <w:pPr>
        <w:spacing w:line="600" w:lineRule="exact"/>
        <w:ind w:firstLine="643" w:firstLineChars="200"/>
        <w:rPr>
          <w:rFonts w:hint="eastAsia" w:ascii="仿宋" w:hAnsi="仿宋" w:eastAsia="仿宋"/>
          <w:b/>
          <w:sz w:val="32"/>
          <w:szCs w:val="32"/>
        </w:rPr>
      </w:pPr>
    </w:p>
    <w:p>
      <w:pPr>
        <w:spacing w:line="600" w:lineRule="exact"/>
        <w:rPr>
          <w:rFonts w:hint="eastAsia" w:ascii="仿宋" w:hAnsi="仿宋" w:eastAsia="仿宋"/>
          <w:sz w:val="32"/>
          <w:szCs w:val="32"/>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5NTBjYWVlMDhmMTc2YWI1MTU2MmQ3OWE0N2VlZmMifQ=="/>
  </w:docVars>
  <w:rsids>
    <w:rsidRoot w:val="00184673"/>
    <w:rsid w:val="00073431"/>
    <w:rsid w:val="000A47D4"/>
    <w:rsid w:val="00133129"/>
    <w:rsid w:val="00184673"/>
    <w:rsid w:val="001A22CE"/>
    <w:rsid w:val="002D2335"/>
    <w:rsid w:val="00354BA0"/>
    <w:rsid w:val="00404530"/>
    <w:rsid w:val="00435EF9"/>
    <w:rsid w:val="00505950"/>
    <w:rsid w:val="005764A4"/>
    <w:rsid w:val="005F07F3"/>
    <w:rsid w:val="006E7C1B"/>
    <w:rsid w:val="00717916"/>
    <w:rsid w:val="007B15F8"/>
    <w:rsid w:val="008157F3"/>
    <w:rsid w:val="00843815"/>
    <w:rsid w:val="00855820"/>
    <w:rsid w:val="00866842"/>
    <w:rsid w:val="00927B87"/>
    <w:rsid w:val="009500F8"/>
    <w:rsid w:val="00AC7D51"/>
    <w:rsid w:val="00BD6760"/>
    <w:rsid w:val="00C05915"/>
    <w:rsid w:val="00E26E4C"/>
    <w:rsid w:val="00E703B6"/>
    <w:rsid w:val="00E84F8B"/>
    <w:rsid w:val="00EB54C5"/>
    <w:rsid w:val="00EC55B1"/>
    <w:rsid w:val="00EC7938"/>
    <w:rsid w:val="00ED614E"/>
    <w:rsid w:val="00F94FE7"/>
    <w:rsid w:val="00FB447E"/>
    <w:rsid w:val="14136F62"/>
    <w:rsid w:val="14D33E42"/>
    <w:rsid w:val="189A67DE"/>
    <w:rsid w:val="19A03A86"/>
    <w:rsid w:val="1C506572"/>
    <w:rsid w:val="21085544"/>
    <w:rsid w:val="2888357C"/>
    <w:rsid w:val="35635C3C"/>
    <w:rsid w:val="39AF6E8D"/>
    <w:rsid w:val="3F6E1F80"/>
    <w:rsid w:val="44B9640E"/>
    <w:rsid w:val="44CD4E80"/>
    <w:rsid w:val="53C70FDB"/>
    <w:rsid w:val="55910195"/>
    <w:rsid w:val="559C6981"/>
    <w:rsid w:val="662B0738"/>
    <w:rsid w:val="68B57855"/>
    <w:rsid w:val="6A706FED"/>
    <w:rsid w:val="72B559CA"/>
    <w:rsid w:val="74D379E1"/>
    <w:rsid w:val="7AF13200"/>
    <w:rsid w:val="7BA0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2805</Words>
  <Characters>2868</Characters>
  <Lines>20</Lines>
  <Paragraphs>5</Paragraphs>
  <TotalTime>110</TotalTime>
  <ScaleCrop>false</ScaleCrop>
  <LinksUpToDate>false</LinksUpToDate>
  <CharactersWithSpaces>2923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2023-03-31T01:11:00Z</dcterms:created>
  <dc:creator>Administrator</dc:creator>
  <cp:lastModifiedBy>hua'wei</cp:lastModifiedBy>
  <dcterms:modified xsi:type="dcterms:W3CDTF">2024-07-04T07:26:10Z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C1A35E5E58964BD695759E363C45BFB6</vt:lpwstr>
  </property>
</Properties>
</file>