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建安区应急管理局深入“社区工厂”对安全生产把脉问诊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25日，建安区应急管理局深入辖区许昌立发塑业有限公司、许昌晟隆实业有限公司等“社区工厂”，就企业重大事故隐患专项排查整治工作开展指导服务。指导服务组边指导、边服务、边检查、边调研，通过听取汇报、查阅资料、现场查看、询问沟通等方式，对企业安全管理状况进行全方位会诊，及时发现企业在重大事故隐患专项排查整治工作中存在的突出问题和困难，与企业一同研究工作措施，明确改进方向，切实提高企业风险隐患排查和整改的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指导服务组</w:t>
      </w:r>
      <w:r>
        <w:rPr>
          <w:rFonts w:hint="default" w:ascii="仿宋_GB2312" w:hAnsi="仿宋_GB2312" w:eastAsia="仿宋_GB2312" w:cs="仿宋_GB2312"/>
          <w:sz w:val="32"/>
          <w:szCs w:val="32"/>
          <w:lang w:val="en-US" w:eastAsia="zh-CN"/>
        </w:rPr>
        <w:t>强调，要切实提高风险认识，紧密结合企业生产实际，进一步完善</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安全管理制度、操作规程的科学性、针对性和可操作性，要加强安全警示教育培训力度，切实提高</w:t>
      </w:r>
      <w:r>
        <w:rPr>
          <w:rFonts w:hint="eastAsia" w:ascii="仿宋_GB2312" w:hAnsi="仿宋_GB2312" w:eastAsia="仿宋_GB2312" w:cs="仿宋_GB2312"/>
          <w:sz w:val="32"/>
          <w:szCs w:val="32"/>
          <w:lang w:val="en-US" w:eastAsia="zh-CN"/>
        </w:rPr>
        <w:t>企业的</w:t>
      </w:r>
      <w:r>
        <w:rPr>
          <w:rFonts w:hint="default" w:ascii="仿宋_GB2312" w:hAnsi="仿宋_GB2312" w:eastAsia="仿宋_GB2312" w:cs="仿宋_GB2312"/>
          <w:sz w:val="32"/>
          <w:szCs w:val="32"/>
          <w:lang w:val="en-US" w:eastAsia="zh-CN"/>
        </w:rPr>
        <w:t>安全防护意识和应急处置能力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筑牢安全</w:t>
      </w:r>
      <w:r>
        <w:rPr>
          <w:rFonts w:hint="eastAsia" w:ascii="仿宋_GB2312" w:hAnsi="仿宋_GB2312" w:eastAsia="仿宋_GB2312" w:cs="仿宋_GB2312"/>
          <w:sz w:val="32"/>
          <w:szCs w:val="32"/>
          <w:lang w:val="en-US" w:eastAsia="zh-CN"/>
        </w:rPr>
        <w:t>生产</w:t>
      </w:r>
      <w:r>
        <w:rPr>
          <w:rFonts w:hint="default" w:ascii="仿宋_GB2312" w:hAnsi="仿宋_GB2312" w:eastAsia="仿宋_GB2312" w:cs="仿宋_GB2312"/>
          <w:sz w:val="32"/>
          <w:szCs w:val="32"/>
          <w:lang w:val="en-US" w:eastAsia="zh-CN"/>
        </w:rPr>
        <w:t>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建安</w:t>
      </w:r>
      <w:r>
        <w:rPr>
          <w:rFonts w:hint="default" w:ascii="仿宋_GB2312" w:hAnsi="仿宋_GB2312" w:eastAsia="仿宋_GB2312" w:cs="仿宋_GB2312"/>
          <w:sz w:val="32"/>
          <w:szCs w:val="32"/>
          <w:lang w:val="en-US" w:eastAsia="zh-CN"/>
        </w:rPr>
        <w:t>区应急</w:t>
      </w:r>
      <w:r>
        <w:rPr>
          <w:rFonts w:hint="eastAsia" w:ascii="仿宋_GB2312" w:hAnsi="仿宋_GB2312" w:eastAsia="仿宋_GB2312" w:cs="仿宋_GB2312"/>
          <w:sz w:val="32"/>
          <w:szCs w:val="32"/>
          <w:lang w:val="en-US" w:eastAsia="zh-CN"/>
        </w:rPr>
        <w:t>管理</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下一步</w:t>
      </w:r>
      <w:r>
        <w:rPr>
          <w:rFonts w:hint="default" w:ascii="仿宋_GB2312" w:hAnsi="仿宋_GB2312" w:eastAsia="仿宋_GB2312" w:cs="仿宋_GB2312"/>
          <w:sz w:val="32"/>
          <w:szCs w:val="32"/>
          <w:lang w:val="en-US" w:eastAsia="zh-CN"/>
        </w:rPr>
        <w:t>将督促</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严格落实安全生产主体责任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进一步提升</w:t>
      </w:r>
      <w:r>
        <w:rPr>
          <w:rFonts w:hint="eastAsia" w:ascii="仿宋_GB2312" w:hAnsi="仿宋_GB2312" w:eastAsia="仿宋_GB2312" w:cs="仿宋_GB2312"/>
          <w:sz w:val="32"/>
          <w:szCs w:val="32"/>
          <w:lang w:val="en-US" w:eastAsia="zh-CN"/>
        </w:rPr>
        <w:t>安全生产</w:t>
      </w:r>
      <w:r>
        <w:rPr>
          <w:rFonts w:hint="default" w:ascii="仿宋_GB2312" w:hAnsi="仿宋_GB2312" w:eastAsia="仿宋_GB2312" w:cs="仿宋_GB2312"/>
          <w:sz w:val="32"/>
          <w:szCs w:val="32"/>
          <w:lang w:val="en-US" w:eastAsia="zh-CN"/>
        </w:rPr>
        <w:t>管理工作能力和水平，提高企业发现隐患的能力和整改隐患的质量，确保企业安全平稳发展。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（文：岳蓓</w:t>
      </w:r>
      <w:bookmarkStart w:id="0" w:name="_GoBack"/>
      <w:bookmarkEnd w:id="0"/>
      <w:r>
        <w:rPr>
          <w:rFonts w:hint="eastAsia" w:ascii="仿宋_GB2312" w:hAnsi="仿宋_GB2312"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5BBAB520-AF5F-42F9-9559-FFE2836E21D0}"/>
  </w:font>
  <w:font w:name="仿宋_GB2312">
    <w:panose1 w:val="02010609030101010101"/>
    <w:charset w:val="86"/>
    <w:family w:val="auto"/>
    <w:pitch w:val="default"/>
    <w:sig w:usb0="00000001" w:usb1="080E0000" w:usb2="00000000" w:usb3="00000000" w:csb0="00040000" w:csb1="00000000"/>
    <w:embedRegular r:id="rId2" w:fontKey="{AE54BED0-F555-486C-BAEB-0858FF85F2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61FF6C4D"/>
    <w:rsid w:val="0A001030"/>
    <w:rsid w:val="35BC2368"/>
    <w:rsid w:val="3E3214F0"/>
    <w:rsid w:val="463E066F"/>
    <w:rsid w:val="61FF6C4D"/>
    <w:rsid w:val="72FC3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414</Characters>
  <Lines>0</Lines>
  <Paragraphs>0</Paragraphs>
  <TotalTime>2</TotalTime>
  <ScaleCrop>false</ScaleCrop>
  <LinksUpToDate>false</LinksUpToDate>
  <CharactersWithSpaces>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2023-07-25T07:01:00Z</dcterms:created>
  <dc:creator>贝壳</dc:creator>
  <cp:lastModifiedBy>。。</cp:lastModifiedBy>
  <dcterms:modified xsi:type="dcterms:W3CDTF">2023-07-26T01:19:48Z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B414BEAB7F1146C5806B0647D10BAD63_13</vt:lpwstr>
  </property>
</Properties>
</file>