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申请食品生产加工小作坊登记办事指南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设定依据：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《河南省食品小作坊、小经营店和小摊点管理条例》第十九条 小作坊实行登记管理。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申报材料：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1、食品小作坊申请事项登记表。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2、营业执照复印件。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3、申请人身份证明复印件及其联系方式。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4、从业人员有效健康证明。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5、生产加工的食品品种或者目录。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6、食品安全承诺书。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7、工艺流程图或者说明。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收费标准：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不收费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办理流程：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收件—受理—审核—决定—送达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办理时限：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法定办理时限7个工作日，承诺办理时限2个工作日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numPr>
          <w:numId w:val="0"/>
        </w:numPr>
        <w:bidi w:val="0"/>
        <w:ind w:leftChars="0"/>
        <w:jc w:val="center"/>
        <w:rPr>
          <w:rFonts w:hint="eastAsia"/>
          <w:lang w:eastAsia="zh-CN"/>
        </w:rPr>
      </w:pPr>
      <w:bookmarkStart w:id="0" w:name="_Toc19314"/>
      <w:r>
        <w:rPr>
          <w:rFonts w:hint="eastAsia"/>
          <w:lang w:eastAsia="zh-CN"/>
        </w:rPr>
        <w:t>申请食品</w:t>
      </w:r>
      <w:bookmarkStart w:id="1" w:name="_GoBack"/>
      <w:bookmarkEnd w:id="1"/>
      <w:r>
        <w:rPr>
          <w:rFonts w:hint="eastAsia"/>
          <w:lang w:eastAsia="zh-CN"/>
        </w:rPr>
        <w:t>生产加工小作坊登记</w:t>
      </w:r>
      <w:bookmarkEnd w:id="0"/>
      <w:r>
        <w:rPr>
          <w:rFonts w:hint="eastAsia"/>
          <w:lang w:eastAsia="zh-CN"/>
        </w:rPr>
        <w:t>二维码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39995" cy="5039995"/>
            <wp:effectExtent l="0" t="0" r="8255" b="8255"/>
            <wp:docPr id="57" name="图片 57" descr="27、食品生产加工小作坊登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27、食品生产加工小作坊登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（请使用“微信”或“支付宝”扫描上方二维码进行操作）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jY4ZGJiZTY1Yzc3MzI5MjhjMWFiYjI0MWFjOTYifQ=="/>
  </w:docVars>
  <w:rsids>
    <w:rsidRoot w:val="00000000"/>
    <w:rsid w:val="5407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胡晓锋</cp:lastModifiedBy>
  <dcterms:modified xsi:type="dcterms:W3CDTF">2022-10-11T07:23:02Z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0CC1BC9FB028440B972D61C2F1DD3E95</vt:lpwstr>
  </property>
</Properties>
</file>