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3"/>
          <w:szCs w:val="33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灵井镇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3"/>
          <w:szCs w:val="33"/>
          <w:shd w:val="clear" w:fill="FFFFFF"/>
        </w:rPr>
        <w:t>最低生活保障办事指南</w:t>
      </w: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3"/>
          <w:szCs w:val="33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办理事项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行政确认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办理条件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国家对共同生活的家庭成员人均收入低于当地最低生活保障标准，且符合当地最低生活保障家庭财产状况规定的家庭，给予最低生活保障。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最低生活保障标准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农业250元/人/月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城镇310元/人/月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办理时间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周一至周五，法定节假日除外。夏季：上午8：30至12:00,下午2：30至18:00 冬季：上午8：30至12:00, 下午2:00至17:30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办理地点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户籍所在社区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0374-5631103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1. 申请人书面申请书；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2. 申请人户口簿、身份证、结婚证、离婚证（或法院判决书）、收养证或其他证明其家庭成员身份关系的证明原件；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3. 残疾证、劳动能力证明、学生证（或入学通知书）、优抚对象证、下岗证、离（退）休证、就业登记证明、养老保险证明、失业保险证明；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4. 有劳动能力家庭成员的收入状况（包括在职、退休（退职）工资单或工资领取凭证），下岗基本生活费及失业保险领取证明，务工收入及其他合法劳动经营所得证明、企业职工遗属生活补助费证明；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5.其他应提交的材料。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窗口办理流程：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1.受理：以家庭为单位由户主或其他代理人向乡镇（街道办事处)书面申请并提供相关证明材料；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2.审核：由乡镇政府（街道办事处）受理-乡镇政府（街道办事处）组织村（居）委会入户调查、民主评议、经济状况核对-乡级审核、公示；再由县级民政部门审核材料、入户调查、审批公示；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3.办结：办事处审批-发给低保金领取证-发放低保金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MzAzYzc1ZDJlMzk1NDY5NDllNTY0YWU1Yjg2ZWEifQ=="/>
  </w:docVars>
  <w:rsids>
    <w:rsidRoot w:val="272D5957"/>
    <w:rsid w:val="00032F7A"/>
    <w:rsid w:val="1EA5766A"/>
    <w:rsid w:val="272D5957"/>
    <w:rsid w:val="37B22513"/>
    <w:rsid w:val="77C4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616</Characters>
  <Lines>0</Lines>
  <Paragraphs>0</Paragraphs>
  <TotalTime>9</TotalTime>
  <ScaleCrop>false</ScaleCrop>
  <LinksUpToDate>false</LinksUpToDate>
  <CharactersWithSpaces>622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2022-08-15T02:34:00Z</dcterms:created>
  <dc:creator>阿毅</dc:creator>
  <cp:lastModifiedBy>WPS_1654750791</cp:lastModifiedBy>
  <dcterms:modified xsi:type="dcterms:W3CDTF">2022-09-26T06:25:19Z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B1349789A1304AC6AA7223F563FFDDC3</vt:lpwstr>
  </property>
</Properties>
</file>