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0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建安区应急管理局</w:t>
      </w:r>
    </w:p>
    <w:p w14:paraId="436A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法治政府建设情况的报告</w:t>
      </w:r>
    </w:p>
    <w:p w14:paraId="41B93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35DA1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年，在区委、区政府的坚强领导下，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建安区应急管理局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深入学习贯彻习近平法治思想，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认真落实区委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法治建设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部署，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结合工作实际，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紧扣应急管理核心职责，以规范执法行为、提升法治效能为目标，扎实推进法治政府各项工作。现将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法治政府建设情况报告如下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5036F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一、工作开展情况</w:t>
      </w:r>
    </w:p>
    <w:p w14:paraId="5A03F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</w:rPr>
        <w:t>压实第一责任人职责</w:t>
      </w: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严格落实《党政主要负责人履行推进法治建设第一责任人职责规定》，将法治建设纳入局党委重点工作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与业务工作同安排、同部署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把法治建设纳入中心组理论学习内容，党委会4次研究法制建设工作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，班子成员专题学习应急管理领域法律法规6次，参与“法治进企业”等宣传活动3次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没有发生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领导违规干预法治活动、插手行政执法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情形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0B912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val="en-US" w:eastAsia="zh-CN"/>
        </w:rPr>
        <w:t>（二）不断</w:t>
      </w: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</w:rPr>
        <w:t>规范执法运行管理</w:t>
      </w: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科学编制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2025年度安全生产监督检查计划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，经区政府批准并报市应急管理局备案后实施，确保行政执法工作规范有序开展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2025年列入重点监管企业61家，随机抽查一般企业84家，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全部检查到位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严格落实行政执法公示、执法全过程记录、重大执法决定法制审核“三项制度”，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成立案审委员会，对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重大执法决定审核和复杂案件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研判，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组织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开展执法案卷评审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次，规范案卷制作，提升执法文书质量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</w:p>
    <w:p w14:paraId="6023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val="en-US" w:eastAsia="zh-CN"/>
        </w:rPr>
        <w:t>（三）持续优化执法模式。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坚持“柔性执法”理念和“首违轻微免罚”原则，按照《轻微违法行为不予行政处罚清单》，对未造成危害后果且整改到位的企业免于行政处罚，通过批评教育、行政指导、约谈等方式，纠正问题隐患，全年开展行政服务指导49次，约谈企业14家，“人性化”引导企业依法开展生产经营活动，同时，我局利用应急管理系统的“互联网+执法”和“互联网+监管”开展网上办案，进一步提高了办案质量，节约执法成本。</w:t>
      </w:r>
    </w:p>
    <w:p w14:paraId="7BB9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国标楷体-GB/T 2312" w:hAnsi="国标楷体-GB/T 2312" w:eastAsia="国标楷体-GB/T 2312" w:cs="国标楷体-GB/T 2312"/>
          <w:b w:val="0"/>
          <w:bCs w:val="0"/>
          <w:sz w:val="32"/>
          <w:szCs w:val="32"/>
          <w:lang w:val="en-US" w:eastAsia="zh-CN"/>
        </w:rPr>
        <w:t>（四）不断加强法制队伍建设。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围绕“作风硬、业务精、能力强”人才培养目标，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组织我局执法人员开展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“行政执法案卷评查、现场制作执法文书、法律法规知识竞赛”等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法制技能比武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，通过共同学习、相互交流、检查点评等方式，有效解决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执法人员“法律精神吃不透、执法依据拿不准、执法案件办不了”等问题，培养了一批业务能手和技能骨干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其中，我局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4人考取注册安全工程师、1人被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局选为矿山领域专家库专家、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2人在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业务能力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竞赛危化组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取得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的优异成绩，执法队伍能力得到了不断提升。</w:t>
      </w:r>
    </w:p>
    <w:p w14:paraId="7196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二、存在的不足</w:t>
      </w:r>
    </w:p>
    <w:p w14:paraId="0F3A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一年来，我局虽然在推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法治建设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方面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做了一些工作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，但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离区委的要求还有一定差距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是执法基础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较为薄弱。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执法人员编制不足、力量薄弱、专业性不强，面对复杂生产工艺时安全隐患识别能力欠缺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执法队伍的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专业能力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素质有待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提高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是普法工作有待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进一步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加强。法治宣传仍以传统方式为主，面向企业和社会公众的宣传覆盖深度和广度不足，部分企业主动守法意识不强，社会公众应急管理法治认知水平有待提升。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三是执法模式还需进一步优化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执法人员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有时候还是习惯用老办法开展执法工作，主动运用“互联网+执法”“互联网+监管”的新型执法模式还有待加强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。</w:t>
      </w:r>
    </w:p>
    <w:p w14:paraId="3122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eastAsia" w:ascii="国标黑体" w:hAnsi="国标黑体" w:eastAsia="国标黑体" w:cs="国标黑体"/>
          <w:b/>
          <w:bCs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b/>
          <w:bCs/>
          <w:sz w:val="32"/>
          <w:szCs w:val="32"/>
          <w:lang w:eastAsia="zh-CN"/>
        </w:rPr>
        <w:t>三</w:t>
      </w:r>
      <w:r>
        <w:rPr>
          <w:rFonts w:hint="eastAsia" w:ascii="国标黑体" w:hAnsi="国标黑体" w:eastAsia="国标黑体" w:cs="国标黑体"/>
          <w:b/>
          <w:bCs/>
          <w:sz w:val="32"/>
          <w:szCs w:val="32"/>
        </w:rPr>
        <w:t>、</w:t>
      </w:r>
      <w:r>
        <w:rPr>
          <w:rFonts w:hint="eastAsia" w:ascii="国标黑体" w:hAnsi="国标黑体" w:eastAsia="国标黑体" w:cs="国标黑体"/>
          <w:b/>
          <w:bCs/>
          <w:sz w:val="32"/>
          <w:szCs w:val="32"/>
          <w:lang w:eastAsia="zh-CN"/>
        </w:rPr>
        <w:t>下一步工作安排</w:t>
      </w:r>
    </w:p>
    <w:p w14:paraId="42107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一是不断压实法治建设责任。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严格履行法治建设第一责任人职责，对我局法制建设工作亲自安排、亲自部署，推动法治与业务深度融合，确保与业务工作同部署、同推进、同落实。</w:t>
      </w:r>
    </w:p>
    <w:p w14:paraId="00176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二是不断强化队伍建设。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制定常态化培训计划，采取“专家授课+案例分析+模拟执法+现场实操”模式，重点培训新法律法规、安全技术标准和隐患识别技能，鼓励执法人员积极参加职业资格认证，着力打造专业化、规范化、职业化的执法队伍。</w:t>
      </w:r>
    </w:p>
    <w:p w14:paraId="5CD45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三是不断深化执法规范化建设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。持续严格落实“三项制度”，以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“互联网+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执法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“互联网+监管”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监管平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台为载体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，不断优化执法流程，推动执法全流程智能化监管，有效规避涉诉、败诉风险，全面提升应急管理法治政府建设水平。</w:t>
      </w:r>
    </w:p>
    <w:p w14:paraId="6A7A0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5F1B"/>
    <w:rsid w:val="0C4228B1"/>
    <w:rsid w:val="13346AFF"/>
    <w:rsid w:val="19A25314"/>
    <w:rsid w:val="1BEC2FB3"/>
    <w:rsid w:val="21F32E23"/>
    <w:rsid w:val="2EDFC01A"/>
    <w:rsid w:val="3679148F"/>
    <w:rsid w:val="376154C8"/>
    <w:rsid w:val="3BDC2844"/>
    <w:rsid w:val="487318B6"/>
    <w:rsid w:val="5A1540C7"/>
    <w:rsid w:val="5F97440D"/>
    <w:rsid w:val="6FFE8990"/>
    <w:rsid w:val="70267892"/>
    <w:rsid w:val="73DD4963"/>
    <w:rsid w:val="777A0D83"/>
    <w:rsid w:val="7BF63716"/>
    <w:rsid w:val="7D4FDFAE"/>
    <w:rsid w:val="7DD6FA2A"/>
    <w:rsid w:val="7EBF43AE"/>
    <w:rsid w:val="7FDE0FEF"/>
    <w:rsid w:val="9FFB3C17"/>
    <w:rsid w:val="AFE7BC68"/>
    <w:rsid w:val="C7FF6B0F"/>
    <w:rsid w:val="DD648A31"/>
    <w:rsid w:val="DDD77483"/>
    <w:rsid w:val="DFDF3EB9"/>
    <w:rsid w:val="E7B6BB41"/>
    <w:rsid w:val="E7FFF31F"/>
    <w:rsid w:val="EF4B43CF"/>
    <w:rsid w:val="F7BB38EE"/>
    <w:rsid w:val="FA9A09C6"/>
    <w:rsid w:val="FD471C58"/>
    <w:rsid w:val="FF3F0B79"/>
    <w:rsid w:val="FF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1591</Words>
  <Characters>1611</Characters>
  <Lines>0</Lines>
  <Paragraphs>0</Paragraphs>
  <TotalTime>14</TotalTime>
  <ScaleCrop>false</ScaleCrop>
  <LinksUpToDate>false</LinksUpToDate>
  <CharactersWithSpaces>1611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2026-01-15T22:56:00Z</dcterms:created>
  <dc:creator>Administrator</dc:creator>
  <cp:lastModifiedBy>huanghe</cp:lastModifiedBy>
  <cp:lastPrinted>2026-04-22T03:54:00Z</cp:lastPrinted>
  <dcterms:modified xsi:type="dcterms:W3CDTF">2026-04-24T09:13:21Z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eyJoZGlkIjoiMjJkYzg5YWIzNjUyYjE4MjM2NWEwMzk4ODQ3MDI1NGIiLCJ1c2VySWQiOiI0MjUwNzQyMDEifQ==</vt:lpwstr>
  </property>
  <property fmtid="{D5CDD505-2E9C-101B-9397-08002B2CF9AE}" pid="4" name="ICV">
    <vt:lpwstr>C7A474FEFD1476ED5DB1DD69B81D4CCF</vt:lpwstr>
  </property>
</Properties>
</file>