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3ECFB">
      <w:pPr>
        <w:spacing w:line="307" w:lineRule="auto"/>
        <w:rPr>
          <w:rFonts w:ascii="Arial"/>
          <w:sz w:val="21"/>
        </w:rPr>
      </w:pPr>
    </w:p>
    <w:p w14:paraId="6F50A2EC">
      <w:pPr>
        <w:pStyle w:val="2"/>
        <w:spacing w:before="146" w:line="220" w:lineRule="auto"/>
        <w:ind w:left="1336"/>
        <w:rPr>
          <w:sz w:val="45"/>
          <w:szCs w:val="45"/>
        </w:rPr>
      </w:pPr>
      <w:r>
        <w:rPr>
          <w:b/>
          <w:bCs/>
          <w:spacing w:val="1"/>
          <w:sz w:val="45"/>
          <w:szCs w:val="45"/>
        </w:rPr>
        <w:t>建安区民政系统2024年工作方案</w:t>
      </w:r>
    </w:p>
    <w:p w14:paraId="5B47D6EF">
      <w:pPr>
        <w:spacing w:line="282" w:lineRule="auto"/>
        <w:rPr>
          <w:rFonts w:ascii="Arial"/>
          <w:sz w:val="21"/>
        </w:rPr>
      </w:pPr>
    </w:p>
    <w:p w14:paraId="7E671537">
      <w:pPr>
        <w:numPr>
          <w:ilvl w:val="0"/>
          <w:numId w:val="1"/>
        </w:numPr>
        <w:spacing w:before="188" w:line="227" w:lineRule="auto"/>
        <w:ind w:left="0" w:leftChars="0" w:firstLine="420" w:firstLineChars="0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spacing w:val="-4"/>
          <w:sz w:val="34"/>
          <w:szCs w:val="34"/>
        </w:rPr>
        <w:t>实施幸福救助行动。</w:t>
      </w:r>
    </w:p>
    <w:p w14:paraId="240E2F40">
      <w:pPr>
        <w:pStyle w:val="2"/>
        <w:spacing w:before="138" w:line="295" w:lineRule="auto"/>
        <w:ind w:right="284" w:firstLine="639"/>
        <w:rPr>
          <w:sz w:val="33"/>
          <w:szCs w:val="33"/>
        </w:rPr>
      </w:pPr>
      <w:r>
        <w:rPr>
          <w:spacing w:val="-23"/>
        </w:rPr>
        <w:t>健全分层分类社会救助体系，着力做好低收入人口动态监测</w:t>
      </w:r>
      <w:r>
        <w:t xml:space="preserve"> </w:t>
      </w:r>
      <w:r>
        <w:rPr>
          <w:spacing w:val="-11"/>
        </w:rPr>
        <w:t>和困难群众兜底保障工作，持续巩固拓展脱贫攻坚兜底保障成</w:t>
      </w:r>
      <w:r>
        <w:t xml:space="preserve"> </w:t>
      </w:r>
      <w:r>
        <w:rPr>
          <w:spacing w:val="-7"/>
        </w:rPr>
        <w:t>果。重点抓好4项工作。</w:t>
      </w:r>
      <w:r>
        <w:rPr>
          <w:b/>
          <w:bCs/>
          <w:spacing w:val="-7"/>
        </w:rPr>
        <w:t>一是完善救助保障政策。</w:t>
      </w:r>
      <w:r>
        <w:rPr>
          <w:spacing w:val="-7"/>
        </w:rPr>
        <w:t>按照2023年</w:t>
      </w:r>
      <w:r>
        <w:rPr>
          <w:spacing w:val="5"/>
        </w:rPr>
        <w:t xml:space="preserve"> </w:t>
      </w:r>
      <w:r>
        <w:rPr>
          <w:spacing w:val="-11"/>
        </w:rPr>
        <w:t>10月国务院办公厅转发的民政部等部门《关于加强低收入</w:t>
      </w:r>
      <w:r>
        <w:rPr>
          <w:spacing w:val="-12"/>
        </w:rPr>
        <w:t>人</w:t>
      </w:r>
      <w:r>
        <w:rPr>
          <w:rFonts w:hint="eastAsia"/>
          <w:spacing w:val="-12"/>
          <w:lang w:val="en-US" w:eastAsia="zh-CN"/>
        </w:rPr>
        <w:t>口</w:t>
      </w:r>
      <w:r>
        <w:rPr>
          <w:spacing w:val="-5"/>
          <w:sz w:val="32"/>
          <w:szCs w:val="32"/>
        </w:rPr>
        <w:t>动态监测做好分层分类社会救助工作的意见》要求，加强向</w:t>
      </w:r>
      <w:r>
        <w:rPr>
          <w:spacing w:val="-6"/>
          <w:sz w:val="32"/>
          <w:szCs w:val="32"/>
        </w:rPr>
        <w:t>上汇</w:t>
      </w:r>
      <w:r>
        <w:rPr>
          <w:sz w:val="32"/>
          <w:szCs w:val="32"/>
        </w:rPr>
        <w:t xml:space="preserve">  </w:t>
      </w:r>
      <w:r>
        <w:rPr>
          <w:spacing w:val="-6"/>
          <w:sz w:val="32"/>
          <w:szCs w:val="32"/>
        </w:rPr>
        <w:t>报对接，了解政策方向，深入基层了解情况，及时出台符合我区</w:t>
      </w:r>
      <w:r>
        <w:rPr>
          <w:spacing w:val="8"/>
          <w:sz w:val="32"/>
          <w:szCs w:val="32"/>
        </w:rPr>
        <w:t xml:space="preserve">  </w:t>
      </w:r>
      <w:r>
        <w:rPr>
          <w:spacing w:val="-6"/>
          <w:sz w:val="32"/>
          <w:szCs w:val="32"/>
        </w:rPr>
        <w:t>实际的相关政策文件。</w:t>
      </w:r>
      <w:r>
        <w:rPr>
          <w:b/>
          <w:bCs/>
          <w:spacing w:val="-6"/>
          <w:sz w:val="32"/>
          <w:szCs w:val="32"/>
        </w:rPr>
        <w:t>二是提高救助保障标准。</w:t>
      </w:r>
      <w:r>
        <w:rPr>
          <w:spacing w:val="-6"/>
          <w:sz w:val="32"/>
          <w:szCs w:val="32"/>
        </w:rPr>
        <w:t>省级层</w:t>
      </w:r>
      <w:r>
        <w:rPr>
          <w:spacing w:val="-7"/>
          <w:sz w:val="32"/>
          <w:szCs w:val="32"/>
        </w:rPr>
        <w:t>面将出台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《关于进一步做好最低生活标准确定和调整工作的指导意见</w:t>
      </w:r>
      <w:r>
        <w:rPr>
          <w:spacing w:val="1"/>
          <w:sz w:val="32"/>
          <w:szCs w:val="32"/>
        </w:rPr>
        <w:t>》,</w:t>
      </w:r>
      <w:r>
        <w:rPr>
          <w:sz w:val="32"/>
          <w:szCs w:val="32"/>
        </w:rPr>
        <w:t xml:space="preserve">  </w:t>
      </w:r>
      <w:r>
        <w:rPr>
          <w:spacing w:val="5"/>
          <w:sz w:val="32"/>
          <w:szCs w:val="32"/>
        </w:rPr>
        <w:t>要坚持尽力而为、量力而行的原则，统筹上</w:t>
      </w:r>
      <w:r>
        <w:rPr>
          <w:spacing w:val="4"/>
          <w:sz w:val="32"/>
          <w:szCs w:val="32"/>
        </w:rPr>
        <w:t>级要求、“十四五”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规划、城乡融合共同富裕先行试验区目标任务和我区经济社会发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展水平，稳步提高2024年低保、特困救助标准，缩小城乡差距。</w:t>
      </w:r>
      <w:r>
        <w:rPr>
          <w:spacing w:val="4"/>
          <w:sz w:val="32"/>
          <w:szCs w:val="32"/>
        </w:rPr>
        <w:t xml:space="preserve">  </w:t>
      </w:r>
      <w:r>
        <w:rPr>
          <w:spacing w:val="7"/>
          <w:sz w:val="32"/>
          <w:szCs w:val="32"/>
        </w:rPr>
        <w:t>要提前与财政部门对接，确保每月10日前及时足额发放救助资</w:t>
      </w:r>
      <w:r>
        <w:rPr>
          <w:spacing w:val="8"/>
          <w:sz w:val="32"/>
          <w:szCs w:val="32"/>
        </w:rPr>
        <w:t xml:space="preserve">  </w:t>
      </w:r>
      <w:r>
        <w:rPr>
          <w:spacing w:val="-11"/>
          <w:sz w:val="32"/>
          <w:szCs w:val="32"/>
        </w:rPr>
        <w:t>金 。</w:t>
      </w:r>
      <w:r>
        <w:rPr>
          <w:b/>
          <w:bCs/>
          <w:spacing w:val="-11"/>
          <w:sz w:val="32"/>
          <w:szCs w:val="32"/>
        </w:rPr>
        <w:t>三是实施精准高效救助。</w:t>
      </w:r>
      <w:r>
        <w:rPr>
          <w:spacing w:val="-11"/>
          <w:sz w:val="32"/>
          <w:szCs w:val="32"/>
        </w:rPr>
        <w:t>完善低收入人口动态监测库，用好</w:t>
      </w:r>
      <w:r>
        <w:rPr>
          <w:sz w:val="32"/>
          <w:szCs w:val="32"/>
        </w:rPr>
        <w:t xml:space="preserve">  河南省低收入人口动态监测信息平台，以城乡低保、特困人员、 </w:t>
      </w:r>
      <w:r>
        <w:rPr>
          <w:spacing w:val="-4"/>
          <w:sz w:val="32"/>
          <w:szCs w:val="32"/>
        </w:rPr>
        <w:t>低保边缘家庭、刚性支出困难家庭等低收入</w:t>
      </w:r>
      <w:r>
        <w:rPr>
          <w:spacing w:val="-5"/>
          <w:sz w:val="32"/>
          <w:szCs w:val="32"/>
        </w:rPr>
        <w:t>人口数据为基础，借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助省级层面即将出台的《河南社会救助信息共享和数据利用</w:t>
      </w:r>
      <w:r>
        <w:rPr>
          <w:spacing w:val="-6"/>
          <w:sz w:val="32"/>
          <w:szCs w:val="32"/>
        </w:rPr>
        <w:t>管理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办法》,拓展部门间信息共享，定期开展比对监测</w:t>
      </w:r>
      <w:r>
        <w:rPr>
          <w:sz w:val="32"/>
          <w:szCs w:val="32"/>
        </w:rPr>
        <w:t xml:space="preserve">，为精准帮扶  </w:t>
      </w:r>
      <w:r>
        <w:rPr>
          <w:spacing w:val="2"/>
          <w:sz w:val="32"/>
          <w:szCs w:val="32"/>
        </w:rPr>
        <w:t>提供数据支撑。落实好《河南省临时救助操作规程</w:t>
      </w:r>
      <w:r>
        <w:rPr>
          <w:spacing w:val="1"/>
          <w:sz w:val="32"/>
          <w:szCs w:val="32"/>
        </w:rPr>
        <w:t>》,加大流动</w:t>
      </w:r>
      <w:r>
        <w:rPr>
          <w:sz w:val="32"/>
          <w:szCs w:val="32"/>
        </w:rPr>
        <w:t xml:space="preserve">  人口救助力度，加强急难发生地救助、“小金额先行救助”等， </w:t>
      </w:r>
      <w:r>
        <w:rPr>
          <w:spacing w:val="-7"/>
          <w:sz w:val="32"/>
          <w:szCs w:val="32"/>
        </w:rPr>
        <w:t>为临时遇困群众救急解难。</w:t>
      </w:r>
      <w:r>
        <w:rPr>
          <w:b/>
          <w:bCs/>
          <w:spacing w:val="-7"/>
          <w:sz w:val="32"/>
          <w:szCs w:val="32"/>
        </w:rPr>
        <w:t>四是提升救助服务效能。</w:t>
      </w:r>
      <w:r>
        <w:rPr>
          <w:spacing w:val="-7"/>
          <w:sz w:val="32"/>
          <w:szCs w:val="32"/>
        </w:rPr>
        <w:t>实施基层社</w:t>
      </w:r>
      <w:r>
        <w:rPr>
          <w:sz w:val="32"/>
          <w:szCs w:val="32"/>
        </w:rPr>
        <w:t xml:space="preserve">   会救助能力提升工程，多途径多形式强化社会救助协理员培训， </w:t>
      </w:r>
      <w:r>
        <w:rPr>
          <w:spacing w:val="-15"/>
          <w:sz w:val="32"/>
          <w:szCs w:val="32"/>
        </w:rPr>
        <w:t>增强政策宣讲能力，更好发挥主动发现作用。学习借鉴长</w:t>
      </w:r>
      <w:r>
        <w:rPr>
          <w:spacing w:val="-16"/>
          <w:sz w:val="32"/>
          <w:szCs w:val="32"/>
        </w:rPr>
        <w:t>葛市“物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质+服务”救助模式，探索符合我区实际的救助方式，在加强物</w:t>
      </w:r>
      <w:r>
        <w:rPr>
          <w:spacing w:val="7"/>
          <w:sz w:val="32"/>
          <w:szCs w:val="32"/>
        </w:rPr>
        <w:t xml:space="preserve">  </w:t>
      </w:r>
      <w:r>
        <w:rPr>
          <w:spacing w:val="-7"/>
          <w:sz w:val="32"/>
          <w:szCs w:val="32"/>
        </w:rPr>
        <w:t>质保障的同时，做好探访关爱、心理疏导、精神慰藉、能力提升、</w:t>
      </w:r>
      <w:r>
        <w:rPr>
          <w:spacing w:val="1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社会融入、服务照护等工作。要在政府救助和慈善帮扶对象转介</w:t>
      </w:r>
      <w:r>
        <w:rPr>
          <w:spacing w:val="9"/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途径上寻求突破，在健全民政部门与慈善组</w:t>
      </w:r>
      <w:r>
        <w:rPr>
          <w:spacing w:val="-5"/>
          <w:sz w:val="32"/>
          <w:szCs w:val="32"/>
        </w:rPr>
        <w:t>织信息互通、资源共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享上寻找路径，积极引导公益慈善力量参与社会救助。</w:t>
      </w:r>
      <w:r>
        <w:rPr>
          <w:spacing w:val="-5"/>
          <w:sz w:val="32"/>
          <w:szCs w:val="32"/>
        </w:rPr>
        <w:t>要创新推</w:t>
      </w:r>
      <w:bookmarkStart w:id="0" w:name="_GoBack"/>
      <w:bookmarkEnd w:id="0"/>
      <w:r>
        <w:rPr>
          <w:spacing w:val="-8"/>
          <w:sz w:val="33"/>
          <w:szCs w:val="33"/>
        </w:rPr>
        <w:t>行“基层党建+社会救助”模式，推动党建工作与城乡低保、特</w:t>
      </w:r>
      <w:r>
        <w:rPr>
          <w:spacing w:val="10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困人员供养、临时救助、低收入动态监测等社会救助工作深度融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合、相互促进。</w:t>
      </w:r>
    </w:p>
    <w:sectPr>
      <w:footerReference r:id="rId5" w:type="default"/>
      <w:pgSz w:w="11560" w:h="16490"/>
      <w:pgMar w:top="1401" w:right="1403" w:bottom="952" w:left="1089" w:header="0" w:footer="62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2C5A8">
    <w:pPr>
      <w:spacing w:line="178" w:lineRule="auto"/>
      <w:ind w:left="8019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25"/>
        <w:sz w:val="33"/>
        <w:szCs w:val="33"/>
      </w:rPr>
      <w:t>—13—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0CB36"/>
    <w:multiLevelType w:val="singleLevel"/>
    <w:tmpl w:val="1BD0CB3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I1MzFjZGQwNmJkZjY4YjMwNzM1ZmM1MWRjYzE5ZjcifQ=="/>
  </w:docVars>
  <w:rsids>
    <w:rsidRoot w:val="00000000"/>
    <w:rsid w:val="311C25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7313</Words>
  <Characters>7355</Characters>
  <TotalTime>2</TotalTime>
  <ScaleCrop>false</ScaleCrop>
  <LinksUpToDate>false</LinksUpToDate>
  <CharactersWithSpaces>7664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2024-09-05T17:18:00Z</dcterms:created>
  <dc:creator>Kingsoft-PDF</dc:creator>
  <cp:lastModifiedBy>当家。寻乡</cp:lastModifiedBy>
  <dcterms:modified xsi:type="dcterms:W3CDTF">2024-09-05T09:21:43Z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2024-09-05T17:18:55Z</vt:filetime>
  </property>
  <property fmtid="{D5CDD505-2E9C-101B-9397-08002B2CF9AE}" pid="4" name="UsrData">
    <vt:lpwstr>66d9777afc860c001ffd944bwl</vt:lpwstr>
  </property>
  <property fmtid="{D5CDD505-2E9C-101B-9397-08002B2CF9AE}" pid="5" name="KSOProductBuildVer">
    <vt:lpwstr>2052-12.1.0.17857</vt:lpwstr>
  </property>
  <property fmtid="{D5CDD505-2E9C-101B-9397-08002B2CF9AE}" pid="6" name="ICV">
    <vt:lpwstr>71953D10416E4998BB89CCE39EFB380A_12</vt:lpwstr>
  </property>
</Properties>
</file>