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中共许昌市建安区委国土空间规划委员会2024年第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次会议项目控规的</w:t>
      </w:r>
    </w:p>
    <w:p w14:paraId="6550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4"/>
          <w:szCs w:val="44"/>
        </w:rPr>
        <w:t>公示内容</w:t>
      </w:r>
      <w:bookmarkStart w:id="0" w:name="_GoBack"/>
      <w:bookmarkEnd w:id="0"/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4</w:t>
      </w:r>
      <w:r>
        <w:rPr>
          <w:rFonts w:hint="eastAsia" w:ascii="Times New Roman" w:hAnsi="Times New Roman" w:cs="仿宋_GB2312"/>
        </w:rPr>
        <w:t>年 1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年1月</w:t>
      </w:r>
      <w:r>
        <w:rPr>
          <w:rFonts w:hint="eastAsia" w:ascii="Times New Roman" w:hAnsi="Times New Roman" w:cs="仿宋_GB2312"/>
          <w:lang w:val="en-US" w:eastAsia="zh-CN"/>
        </w:rPr>
        <w:t>15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ind w:firstLine="640" w:firstLineChars="200"/>
        <w:rPr>
          <w:rFonts w:ascii="Times New Roman" w:hAnsi="黑体" w:eastAsia="黑体" w:cs="黑体"/>
        </w:rPr>
      </w:pPr>
    </w:p>
    <w:p w14:paraId="58667531">
      <w:pPr>
        <w:spacing w:line="400" w:lineRule="exact"/>
        <w:jc w:val="left"/>
        <w:rPr>
          <w:rFonts w:ascii="仿宋_GB2312" w:hAnsi="仿宋" w:cs="仿宋"/>
          <w:b/>
          <w:bCs w:val="0"/>
          <w:spacing w:val="-5"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  <w:t>许昌市建安区蒋李集镇008县道西侧局部地块</w:t>
      </w:r>
    </w:p>
    <w:p w14:paraId="7D395387">
      <w:pPr>
        <w:ind w:firstLine="640" w:firstLineChars="200"/>
        <w:jc w:val="left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红线内用地面积:245510平方米（约368亩）;用地性质:高等教育用地;容积率:＜1.5;建筑高度:＜60米;建筑密度:＜35%;绿地率:＞35%;机动车停车位:≥2.0车位/100名师生;非机动车停车位:≥70车位/100名师生;地下空间开发层数:≤1层。</w:t>
      </w:r>
    </w:p>
    <w:p w14:paraId="36FF950B">
      <w:pPr>
        <w:ind w:firstLine="640" w:firstLineChars="200"/>
        <w:rPr>
          <w:rFonts w:ascii="Times New Roman" w:hAnsi="Times New Roman" w:cs="仿宋_GB2312"/>
        </w:rPr>
      </w:pPr>
    </w:p>
    <w:p w14:paraId="22581B4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1A3B764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B5F6058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03211EE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1B8753A1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1610" cy="3721735"/>
            <wp:effectExtent l="0" t="0" r="15240" b="12065"/>
            <wp:docPr id="1" name="图片 1" descr="48f1509c69ac039b5e5362dddee7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f1509c69ac039b5e5362dddee7a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03E44-D3A9-4BD0-BB94-28C751EC1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6489B85-6483-4FA5-A10C-4471FDC0CA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81CF14-31B4-49A2-824E-A715D1C863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00902D6-2711-4887-BA7A-6606DAA1BF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2BF46B1"/>
    <w:rsid w:val="04FC65A6"/>
    <w:rsid w:val="12BD7542"/>
    <w:rsid w:val="18DC000A"/>
    <w:rsid w:val="1A741B5A"/>
    <w:rsid w:val="1AB97CE2"/>
    <w:rsid w:val="1CE617B0"/>
    <w:rsid w:val="2F1C5DF3"/>
    <w:rsid w:val="30ED2BC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332</Characters>
  <Lines>2</Lines>
  <Paragraphs>1</Paragraphs>
  <TotalTime>1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咚咚锵</cp:lastModifiedBy>
  <cp:lastPrinted>2022-09-26T01:31:00Z</cp:lastPrinted>
  <dcterms:modified xsi:type="dcterms:W3CDTF">2024-12-17T00:20:50Z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C6ED71F7E86244008D5D0BB6F09FE78E</vt:lpwstr>
  </property>
</Properties>
</file>