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95B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bCs/>
          <w:sz w:val="44"/>
          <w:szCs w:val="44"/>
        </w:rPr>
      </w:pPr>
      <w:bookmarkStart w:id="0" w:name="_GoBack"/>
      <w:bookmarkEnd w:id="0"/>
      <w:r>
        <w:rPr>
          <w:rFonts w:hint="eastAsia" w:ascii="方正公文小标宋" w:hAnsi="方正公文小标宋" w:eastAsia="方正公文小标宋" w:cs="方正公文小标宋"/>
          <w:b/>
          <w:bCs/>
          <w:sz w:val="44"/>
          <w:szCs w:val="44"/>
          <w:lang w:eastAsia="zh-CN"/>
        </w:rPr>
        <w:t>建安区</w:t>
      </w:r>
      <w:r>
        <w:rPr>
          <w:rFonts w:hint="eastAsia" w:ascii="方正公文小标宋" w:hAnsi="方正公文小标宋" w:eastAsia="方正公文小标宋" w:cs="方正公文小标宋"/>
          <w:b/>
          <w:bCs/>
          <w:sz w:val="44"/>
          <w:szCs w:val="44"/>
          <w:lang w:val="en-US" w:eastAsia="zh-CN"/>
        </w:rPr>
        <w:t>2025年</w:t>
      </w:r>
      <w:r>
        <w:rPr>
          <w:rFonts w:hint="eastAsia" w:ascii="方正公文小标宋" w:hAnsi="方正公文小标宋" w:eastAsia="方正公文小标宋" w:cs="方正公文小标宋"/>
          <w:b/>
          <w:bCs/>
          <w:sz w:val="44"/>
          <w:szCs w:val="44"/>
        </w:rPr>
        <w:t>种畜禽生产性能测定项目</w:t>
      </w:r>
    </w:p>
    <w:p w14:paraId="08A31D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bCs/>
          <w:sz w:val="44"/>
          <w:szCs w:val="44"/>
        </w:rPr>
      </w:pPr>
      <w:r>
        <w:rPr>
          <w:rFonts w:hint="eastAsia" w:ascii="方正公文小标宋" w:hAnsi="方正公文小标宋" w:eastAsia="方正公文小标宋" w:cs="方正公文小标宋"/>
          <w:b/>
          <w:bCs/>
          <w:sz w:val="44"/>
          <w:szCs w:val="44"/>
          <w:lang w:eastAsia="zh-CN"/>
        </w:rPr>
        <w:t>绩效</w:t>
      </w:r>
      <w:r>
        <w:rPr>
          <w:rFonts w:hint="eastAsia" w:ascii="方正公文小标宋" w:hAnsi="方正公文小标宋" w:eastAsia="方正公文小标宋" w:cs="方正公文小标宋"/>
          <w:b/>
          <w:bCs/>
          <w:sz w:val="44"/>
          <w:szCs w:val="44"/>
        </w:rPr>
        <w:t>考核报告</w:t>
      </w:r>
    </w:p>
    <w:p w14:paraId="43A781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国标仿宋" w:hAnsi="国标仿宋" w:eastAsia="国标仿宋" w:cs="国标仿宋"/>
          <w:sz w:val="32"/>
          <w:szCs w:val="32"/>
        </w:rPr>
      </w:pPr>
    </w:p>
    <w:p w14:paraId="012C83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为客观、全面评估</w:t>
      </w:r>
      <w:r>
        <w:rPr>
          <w:rFonts w:hint="eastAsia" w:ascii="国标仿宋" w:hAnsi="国标仿宋" w:eastAsia="国标仿宋" w:cs="国标仿宋"/>
          <w:sz w:val="32"/>
          <w:szCs w:val="32"/>
          <w:lang w:eastAsia="zh-CN"/>
        </w:rPr>
        <w:t>建安区</w:t>
      </w:r>
      <w:r>
        <w:rPr>
          <w:rFonts w:hint="eastAsia" w:ascii="国标仿宋" w:hAnsi="国标仿宋" w:eastAsia="国标仿宋" w:cs="国标仿宋"/>
          <w:sz w:val="32"/>
          <w:szCs w:val="32"/>
          <w:lang w:val="en-US" w:eastAsia="zh-CN"/>
        </w:rPr>
        <w:t>2025年</w:t>
      </w:r>
      <w:r>
        <w:rPr>
          <w:rFonts w:hint="eastAsia" w:ascii="国标仿宋" w:hAnsi="国标仿宋" w:eastAsia="国标仿宋" w:cs="国标仿宋"/>
          <w:sz w:val="32"/>
          <w:szCs w:val="32"/>
        </w:rPr>
        <w:t>种畜禽生产性能测定项目实施成效，总结经验、查找不足，依据《</w:t>
      </w:r>
      <w:r>
        <w:rPr>
          <w:rFonts w:hint="eastAsia" w:ascii="国标仿宋" w:hAnsi="国标仿宋" w:eastAsia="国标仿宋" w:cs="国标仿宋"/>
          <w:sz w:val="32"/>
          <w:szCs w:val="32"/>
          <w:lang w:eastAsia="zh-CN"/>
        </w:rPr>
        <w:t>建安区</w:t>
      </w:r>
      <w:r>
        <w:rPr>
          <w:rFonts w:hint="eastAsia" w:ascii="国标仿宋" w:hAnsi="国标仿宋" w:eastAsia="国标仿宋" w:cs="国标仿宋"/>
          <w:sz w:val="32"/>
          <w:szCs w:val="32"/>
          <w:lang w:val="en-US" w:eastAsia="zh-CN"/>
        </w:rPr>
        <w:t>2025年</w:t>
      </w:r>
      <w:r>
        <w:rPr>
          <w:rFonts w:hint="eastAsia" w:ascii="国标仿宋" w:hAnsi="国标仿宋" w:eastAsia="国标仿宋" w:cs="国标仿宋"/>
          <w:sz w:val="32"/>
          <w:szCs w:val="32"/>
        </w:rPr>
        <w:t>种畜禽生产性能测定项目</w:t>
      </w:r>
      <w:r>
        <w:rPr>
          <w:rFonts w:hint="eastAsia" w:ascii="国标仿宋" w:hAnsi="国标仿宋" w:eastAsia="国标仿宋" w:cs="国标仿宋"/>
          <w:sz w:val="32"/>
          <w:szCs w:val="32"/>
          <w:lang w:eastAsia="zh-CN"/>
        </w:rPr>
        <w:t>绩效</w:t>
      </w:r>
      <w:r>
        <w:rPr>
          <w:rFonts w:hint="eastAsia" w:ascii="国标仿宋" w:hAnsi="国标仿宋" w:eastAsia="国标仿宋" w:cs="国标仿宋"/>
          <w:sz w:val="32"/>
          <w:szCs w:val="32"/>
        </w:rPr>
        <w:t>考核办法》（以下简称“考核办法”），考核小组于</w:t>
      </w:r>
      <w:r>
        <w:rPr>
          <w:rFonts w:hint="eastAsia" w:ascii="国标仿宋" w:hAnsi="国标仿宋" w:eastAsia="国标仿宋" w:cs="国标仿宋"/>
          <w:sz w:val="32"/>
          <w:szCs w:val="32"/>
          <w:lang w:val="en-US" w:eastAsia="zh-CN"/>
        </w:rPr>
        <w:t>2025</w:t>
      </w:r>
      <w:r>
        <w:rPr>
          <w:rFonts w:hint="eastAsia" w:ascii="国标仿宋" w:hAnsi="国标仿宋" w:eastAsia="国标仿宋" w:cs="国标仿宋"/>
          <w:sz w:val="32"/>
          <w:szCs w:val="32"/>
        </w:rPr>
        <w:t>年</w:t>
      </w:r>
      <w:r>
        <w:rPr>
          <w:rFonts w:hint="eastAsia" w:ascii="国标仿宋" w:hAnsi="国标仿宋" w:eastAsia="国标仿宋" w:cs="国标仿宋"/>
          <w:sz w:val="32"/>
          <w:szCs w:val="32"/>
          <w:lang w:val="en-US" w:eastAsia="zh-CN"/>
        </w:rPr>
        <w:t>12</w:t>
      </w:r>
      <w:r>
        <w:rPr>
          <w:rFonts w:hint="eastAsia" w:ascii="国标仿宋" w:hAnsi="国标仿宋" w:eastAsia="国标仿宋" w:cs="国标仿宋"/>
          <w:sz w:val="32"/>
          <w:szCs w:val="32"/>
        </w:rPr>
        <w:t>月</w:t>
      </w:r>
      <w:r>
        <w:rPr>
          <w:rFonts w:hint="eastAsia" w:ascii="国标仿宋" w:hAnsi="国标仿宋" w:eastAsia="国标仿宋" w:cs="国标仿宋"/>
          <w:sz w:val="32"/>
          <w:szCs w:val="32"/>
          <w:lang w:val="en-US" w:eastAsia="zh-CN"/>
        </w:rPr>
        <w:t>31</w:t>
      </w:r>
      <w:r>
        <w:rPr>
          <w:rFonts w:hint="eastAsia" w:ascii="国标仿宋" w:hAnsi="国标仿宋" w:eastAsia="国标仿宋" w:cs="国标仿宋"/>
          <w:sz w:val="32"/>
          <w:szCs w:val="32"/>
        </w:rPr>
        <w:t>日-</w:t>
      </w:r>
      <w:r>
        <w:rPr>
          <w:rFonts w:hint="eastAsia" w:ascii="国标仿宋" w:hAnsi="国标仿宋" w:eastAsia="国标仿宋" w:cs="国标仿宋"/>
          <w:sz w:val="32"/>
          <w:szCs w:val="32"/>
          <w:lang w:val="en-US" w:eastAsia="zh-CN"/>
        </w:rPr>
        <w:t>2026</w:t>
      </w:r>
      <w:r>
        <w:rPr>
          <w:rFonts w:hint="eastAsia" w:ascii="国标仿宋" w:hAnsi="国标仿宋" w:eastAsia="国标仿宋" w:cs="国标仿宋"/>
          <w:sz w:val="32"/>
          <w:szCs w:val="32"/>
        </w:rPr>
        <w:t>年</w:t>
      </w:r>
      <w:r>
        <w:rPr>
          <w:rFonts w:hint="eastAsia" w:ascii="国标仿宋" w:hAnsi="国标仿宋" w:eastAsia="国标仿宋" w:cs="国标仿宋"/>
          <w:sz w:val="32"/>
          <w:szCs w:val="32"/>
          <w:lang w:val="en-US" w:eastAsia="zh-CN"/>
        </w:rPr>
        <w:t>1</w:t>
      </w:r>
      <w:r>
        <w:rPr>
          <w:rFonts w:hint="eastAsia" w:ascii="国标仿宋" w:hAnsi="国标仿宋" w:eastAsia="国标仿宋" w:cs="国标仿宋"/>
          <w:sz w:val="32"/>
          <w:szCs w:val="32"/>
        </w:rPr>
        <w:t>月</w:t>
      </w:r>
      <w:r>
        <w:rPr>
          <w:rFonts w:hint="eastAsia" w:ascii="国标仿宋" w:hAnsi="国标仿宋" w:eastAsia="国标仿宋" w:cs="国标仿宋"/>
          <w:sz w:val="32"/>
          <w:szCs w:val="32"/>
          <w:lang w:val="en-US" w:eastAsia="zh-CN"/>
        </w:rPr>
        <w:t>5</w:t>
      </w:r>
      <w:r>
        <w:rPr>
          <w:rFonts w:hint="eastAsia" w:ascii="国标仿宋" w:hAnsi="国标仿宋" w:eastAsia="国标仿宋" w:cs="国标仿宋"/>
          <w:sz w:val="32"/>
          <w:szCs w:val="32"/>
        </w:rPr>
        <w:t>日对该项目开展了专项考核工作。现将考核情况报告如下：</w:t>
      </w:r>
    </w:p>
    <w:p w14:paraId="341F113F">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一、基本概况</w:t>
      </w:r>
    </w:p>
    <w:p w14:paraId="469BE5B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1.考核对象：</w:t>
      </w:r>
      <w:r>
        <w:rPr>
          <w:rFonts w:hint="eastAsia" w:ascii="国标仿宋" w:hAnsi="国标仿宋" w:eastAsia="国标仿宋" w:cs="国标仿宋"/>
          <w:sz w:val="32"/>
          <w:szCs w:val="32"/>
          <w:lang w:eastAsia="zh-CN"/>
        </w:rPr>
        <w:t>建安区</w:t>
      </w:r>
      <w:r>
        <w:rPr>
          <w:rFonts w:hint="eastAsia" w:ascii="国标仿宋" w:hAnsi="国标仿宋" w:eastAsia="国标仿宋" w:cs="国标仿宋"/>
          <w:sz w:val="32"/>
          <w:szCs w:val="32"/>
          <w:lang w:val="en-US" w:eastAsia="zh-CN"/>
        </w:rPr>
        <w:t>2025年</w:t>
      </w:r>
      <w:r>
        <w:rPr>
          <w:rFonts w:hint="eastAsia" w:ascii="国标仿宋" w:hAnsi="国标仿宋" w:eastAsia="国标仿宋" w:cs="国标仿宋"/>
          <w:sz w:val="32"/>
          <w:szCs w:val="32"/>
        </w:rPr>
        <w:t>种畜禽生产性能测定项目</w:t>
      </w:r>
    </w:p>
    <w:p w14:paraId="4B34B1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rPr>
        <w:t>2.考核依据：《</w:t>
      </w:r>
      <w:r>
        <w:rPr>
          <w:rFonts w:hint="eastAsia" w:ascii="国标仿宋" w:hAnsi="国标仿宋" w:eastAsia="国标仿宋" w:cs="国标仿宋"/>
          <w:sz w:val="32"/>
          <w:szCs w:val="32"/>
          <w:lang w:eastAsia="zh-CN"/>
        </w:rPr>
        <w:t>建安区</w:t>
      </w:r>
      <w:r>
        <w:rPr>
          <w:rFonts w:hint="eastAsia" w:ascii="国标仿宋" w:hAnsi="国标仿宋" w:eastAsia="国标仿宋" w:cs="国标仿宋"/>
          <w:sz w:val="32"/>
          <w:szCs w:val="32"/>
          <w:lang w:val="en-US" w:eastAsia="zh-CN"/>
        </w:rPr>
        <w:t>2025年</w:t>
      </w:r>
      <w:r>
        <w:rPr>
          <w:rFonts w:hint="eastAsia" w:ascii="国标仿宋" w:hAnsi="国标仿宋" w:eastAsia="国标仿宋" w:cs="国标仿宋"/>
          <w:sz w:val="32"/>
          <w:szCs w:val="32"/>
        </w:rPr>
        <w:t>种畜禽生产性能测定项目</w:t>
      </w:r>
      <w:r>
        <w:rPr>
          <w:rFonts w:hint="eastAsia" w:ascii="国标仿宋" w:hAnsi="国标仿宋" w:eastAsia="国标仿宋" w:cs="国标仿宋"/>
          <w:sz w:val="32"/>
          <w:szCs w:val="32"/>
          <w:lang w:eastAsia="zh-CN"/>
        </w:rPr>
        <w:t>绩效</w:t>
      </w:r>
      <w:r>
        <w:rPr>
          <w:rFonts w:hint="eastAsia" w:ascii="国标仿宋" w:hAnsi="国标仿宋" w:eastAsia="国标仿宋" w:cs="国标仿宋"/>
          <w:sz w:val="32"/>
          <w:szCs w:val="32"/>
        </w:rPr>
        <w:t>考核办法》</w:t>
      </w:r>
      <w:r>
        <w:rPr>
          <w:rFonts w:hint="eastAsia" w:ascii="国标仿宋" w:hAnsi="国标仿宋" w:eastAsia="国标仿宋" w:cs="国标仿宋"/>
          <w:sz w:val="32"/>
          <w:szCs w:val="32"/>
          <w:lang w:eastAsia="zh-CN"/>
        </w:rPr>
        <w:t>《建安区</w:t>
      </w:r>
      <w:r>
        <w:rPr>
          <w:rFonts w:hint="eastAsia" w:ascii="国标仿宋" w:hAnsi="国标仿宋" w:eastAsia="国标仿宋" w:cs="国标仿宋"/>
          <w:sz w:val="32"/>
          <w:szCs w:val="32"/>
          <w:lang w:val="en-US" w:eastAsia="zh-CN"/>
        </w:rPr>
        <w:t>2025年种畜禽生产性能测定项目方案</w:t>
      </w:r>
      <w:r>
        <w:rPr>
          <w:rFonts w:hint="eastAsia" w:ascii="国标仿宋" w:hAnsi="国标仿宋" w:eastAsia="国标仿宋" w:cs="国标仿宋"/>
          <w:sz w:val="32"/>
          <w:szCs w:val="32"/>
          <w:lang w:eastAsia="zh-CN"/>
        </w:rPr>
        <w:t>》</w:t>
      </w:r>
      <w:r>
        <w:rPr>
          <w:rFonts w:hint="eastAsia" w:ascii="国标仿宋" w:hAnsi="国标仿宋" w:eastAsia="国标仿宋" w:cs="国标仿宋"/>
          <w:sz w:val="32"/>
          <w:szCs w:val="32"/>
        </w:rPr>
        <w:t>及相关规范性文件、财务管理制度等</w:t>
      </w:r>
      <w:r>
        <w:rPr>
          <w:rFonts w:hint="eastAsia" w:ascii="国标仿宋" w:hAnsi="国标仿宋" w:eastAsia="国标仿宋" w:cs="国标仿宋"/>
          <w:sz w:val="32"/>
          <w:szCs w:val="32"/>
          <w:lang w:eastAsia="zh-CN"/>
        </w:rPr>
        <w:t>。</w:t>
      </w:r>
    </w:p>
    <w:p w14:paraId="22CBC7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rPr>
        <w:t>3.考核范围：项目实施全过程形成的</w:t>
      </w:r>
      <w:r>
        <w:rPr>
          <w:rFonts w:hint="eastAsia" w:ascii="国标仿宋" w:hAnsi="国标仿宋" w:eastAsia="国标仿宋" w:cs="国标仿宋"/>
          <w:sz w:val="32"/>
          <w:szCs w:val="32"/>
          <w:lang w:eastAsia="zh-CN"/>
        </w:rPr>
        <w:t>数据资料</w:t>
      </w:r>
      <w:r>
        <w:rPr>
          <w:rFonts w:hint="eastAsia" w:ascii="国标仿宋" w:hAnsi="国标仿宋" w:eastAsia="国标仿宋" w:cs="国标仿宋"/>
          <w:sz w:val="32"/>
          <w:szCs w:val="32"/>
        </w:rPr>
        <w:t>、资金使用</w:t>
      </w:r>
      <w:r>
        <w:rPr>
          <w:rFonts w:hint="eastAsia" w:ascii="国标仿宋" w:hAnsi="国标仿宋" w:eastAsia="国标仿宋" w:cs="国标仿宋"/>
          <w:sz w:val="32"/>
          <w:szCs w:val="32"/>
          <w:lang w:eastAsia="zh-CN"/>
        </w:rPr>
        <w:t>凭证</w:t>
      </w:r>
      <w:r>
        <w:rPr>
          <w:rFonts w:hint="eastAsia" w:ascii="国标仿宋" w:hAnsi="国标仿宋" w:eastAsia="国标仿宋" w:cs="国标仿宋"/>
          <w:sz w:val="32"/>
          <w:szCs w:val="32"/>
        </w:rPr>
        <w:t>、相关合同协议及总结报告等，重点核查项目完工后各项成效达标情况</w:t>
      </w:r>
      <w:r>
        <w:rPr>
          <w:rFonts w:hint="eastAsia" w:ascii="国标仿宋" w:hAnsi="国标仿宋" w:eastAsia="国标仿宋" w:cs="国标仿宋"/>
          <w:sz w:val="32"/>
          <w:szCs w:val="32"/>
          <w:lang w:eastAsia="zh-CN"/>
        </w:rPr>
        <w:t>。</w:t>
      </w:r>
    </w:p>
    <w:p w14:paraId="5DE0F1B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rPr>
        <w:t>4.考核小组：组长</w:t>
      </w:r>
      <w:r>
        <w:rPr>
          <w:rFonts w:hint="eastAsia" w:ascii="国标仿宋" w:hAnsi="国标仿宋" w:eastAsia="国标仿宋" w:cs="国标仿宋"/>
          <w:sz w:val="32"/>
          <w:szCs w:val="32"/>
          <w:lang w:eastAsia="zh-CN"/>
        </w:rPr>
        <w:t>李宪峰、副组长刘军领</w:t>
      </w:r>
      <w:r>
        <w:rPr>
          <w:rFonts w:hint="eastAsia" w:ascii="国标仿宋" w:hAnsi="国标仿宋" w:eastAsia="国标仿宋" w:cs="国标仿宋"/>
          <w:sz w:val="32"/>
          <w:szCs w:val="32"/>
        </w:rPr>
        <w:t>、成员</w:t>
      </w:r>
      <w:r>
        <w:rPr>
          <w:rFonts w:hint="eastAsia" w:ascii="国标仿宋" w:hAnsi="国标仿宋" w:eastAsia="国标仿宋" w:cs="国标仿宋"/>
          <w:sz w:val="32"/>
          <w:szCs w:val="32"/>
          <w:lang w:eastAsia="zh-CN"/>
        </w:rPr>
        <w:t>王群亮</w:t>
      </w:r>
      <w:r>
        <w:rPr>
          <w:rFonts w:hint="eastAsia" w:ascii="国标仿宋" w:hAnsi="国标仿宋" w:eastAsia="国标仿宋" w:cs="国标仿宋"/>
          <w:sz w:val="32"/>
          <w:szCs w:val="32"/>
        </w:rPr>
        <w:t>、</w:t>
      </w:r>
      <w:r>
        <w:rPr>
          <w:rFonts w:hint="eastAsia" w:ascii="国标仿宋" w:hAnsi="国标仿宋" w:eastAsia="国标仿宋" w:cs="国标仿宋"/>
          <w:sz w:val="32"/>
          <w:szCs w:val="32"/>
          <w:lang w:eastAsia="zh-CN"/>
        </w:rPr>
        <w:t>陈新伟、闫亮、陈宁、孙磊强、房卫红、杜丽娟</w:t>
      </w:r>
      <w:r>
        <w:rPr>
          <w:rFonts w:hint="eastAsia" w:ascii="国标仿宋" w:hAnsi="国标仿宋" w:eastAsia="国标仿宋" w:cs="国标仿宋"/>
          <w:sz w:val="32"/>
          <w:szCs w:val="32"/>
        </w:rPr>
        <w:t>，负责本次考核的资料核查、实地评估及综合评定工作</w:t>
      </w:r>
      <w:r>
        <w:rPr>
          <w:rFonts w:hint="eastAsia" w:ascii="国标仿宋" w:hAnsi="国标仿宋" w:eastAsia="国标仿宋" w:cs="国标仿宋"/>
          <w:sz w:val="32"/>
          <w:szCs w:val="32"/>
          <w:lang w:eastAsia="zh-CN"/>
        </w:rPr>
        <w:t>。</w:t>
      </w:r>
    </w:p>
    <w:p w14:paraId="413A5797">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二、实施过程</w:t>
      </w:r>
    </w:p>
    <w:p w14:paraId="664351D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本次考核严格遵循考核办法规定的“资料核查、实地评估、综合评定”三步法开展，具体过程如下：</w:t>
      </w:r>
    </w:p>
    <w:p w14:paraId="2DC51B19">
      <w:pPr>
        <w:keepNext w:val="0"/>
        <w:keepLines w:val="0"/>
        <w:pageBreakBefore w:val="0"/>
        <w:widowControl w:val="0"/>
        <w:kinsoku/>
        <w:wordWrap/>
        <w:overflowPunct/>
        <w:topLinePunct w:val="0"/>
        <w:autoSpaceDE/>
        <w:autoSpaceDN/>
        <w:bidi w:val="0"/>
        <w:adjustRightInd/>
        <w:snapToGrid/>
        <w:spacing w:line="520" w:lineRule="exact"/>
        <w:ind w:firstLine="641"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bCs/>
          <w:sz w:val="32"/>
          <w:szCs w:val="32"/>
        </w:rPr>
        <w:t>（一）资料核查</w:t>
      </w:r>
      <w:r>
        <w:rPr>
          <w:rFonts w:hint="eastAsia" w:ascii="国标仿宋" w:hAnsi="国标仿宋" w:eastAsia="国标仿宋" w:cs="国标仿宋"/>
          <w:b/>
          <w:bCs/>
          <w:sz w:val="32"/>
          <w:szCs w:val="32"/>
          <w:lang w:eastAsia="zh-CN"/>
        </w:rPr>
        <w:t>。</w:t>
      </w:r>
      <w:r>
        <w:rPr>
          <w:rFonts w:hint="eastAsia" w:ascii="国标仿宋" w:hAnsi="国标仿宋" w:eastAsia="国标仿宋" w:cs="国标仿宋"/>
          <w:sz w:val="32"/>
          <w:szCs w:val="32"/>
        </w:rPr>
        <w:t>考核小组对项目实施过程中形成的各类档案资料进行全面细致核查，</w:t>
      </w:r>
      <w:r>
        <w:rPr>
          <w:rFonts w:hint="eastAsia" w:ascii="国标仿宋" w:hAnsi="国标仿宋" w:eastAsia="国标仿宋" w:cs="国标仿宋"/>
          <w:sz w:val="32"/>
          <w:szCs w:val="32"/>
          <w:lang w:eastAsia="zh-CN"/>
        </w:rPr>
        <w:t>主要核查内容</w:t>
      </w:r>
      <w:r>
        <w:rPr>
          <w:rFonts w:hint="eastAsia" w:ascii="国标仿宋" w:hAnsi="国标仿宋" w:eastAsia="国标仿宋" w:cs="国标仿宋"/>
          <w:sz w:val="32"/>
          <w:szCs w:val="32"/>
        </w:rPr>
        <w:t>：种畜禽性能测定原始数据、整理后的汇总数据、数据记录台账、资金使用凭证（发票、转账记录等）、项目相关合同及协议、项目实施总结报告、自评报告等。核查重点围绕数据质量的准确性、完整性、规范性、时效性，以及资金使用的合规性、成本控制效果等核心指标，逐一比对考核标准，记录核查情况。</w:t>
      </w:r>
    </w:p>
    <w:p w14:paraId="09AEE6BB">
      <w:pPr>
        <w:keepNext w:val="0"/>
        <w:keepLines w:val="0"/>
        <w:pageBreakBefore w:val="0"/>
        <w:widowControl w:val="0"/>
        <w:kinsoku/>
        <w:wordWrap/>
        <w:overflowPunct/>
        <w:topLinePunct w:val="0"/>
        <w:autoSpaceDE/>
        <w:autoSpaceDN/>
        <w:bidi w:val="0"/>
        <w:adjustRightInd/>
        <w:snapToGrid/>
        <w:spacing w:line="520" w:lineRule="exact"/>
        <w:ind w:firstLine="641"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bCs/>
          <w:sz w:val="32"/>
          <w:szCs w:val="32"/>
        </w:rPr>
        <w:t>（二）实地评估</w:t>
      </w:r>
      <w:r>
        <w:rPr>
          <w:rFonts w:hint="eastAsia" w:ascii="国标仿宋" w:hAnsi="国标仿宋" w:eastAsia="国标仿宋" w:cs="国标仿宋"/>
          <w:b/>
          <w:bCs/>
          <w:sz w:val="32"/>
          <w:szCs w:val="32"/>
          <w:lang w:eastAsia="zh-CN"/>
        </w:rPr>
        <w:t>。</w:t>
      </w:r>
      <w:r>
        <w:rPr>
          <w:rFonts w:hint="eastAsia" w:ascii="国标仿宋" w:hAnsi="国标仿宋" w:eastAsia="国标仿宋" w:cs="国标仿宋"/>
          <w:sz w:val="32"/>
          <w:szCs w:val="32"/>
        </w:rPr>
        <w:t>按照考核办法要求，考核小组于项目实施期间共开展</w:t>
      </w:r>
      <w:r>
        <w:rPr>
          <w:rFonts w:hint="eastAsia" w:ascii="国标仿宋" w:hAnsi="国标仿宋" w:eastAsia="国标仿宋" w:cs="国标仿宋"/>
          <w:sz w:val="32"/>
          <w:szCs w:val="32"/>
          <w:lang w:val="en-US" w:eastAsia="zh-CN"/>
        </w:rPr>
        <w:t>2</w:t>
      </w:r>
      <w:r>
        <w:rPr>
          <w:rFonts w:hint="eastAsia" w:ascii="国标仿宋" w:hAnsi="国标仿宋" w:eastAsia="国标仿宋" w:cs="国标仿宋"/>
          <w:sz w:val="32"/>
          <w:szCs w:val="32"/>
        </w:rPr>
        <w:t>次实地勘查，深入后裔测定场现场查验测定数据的原始记录与实际生产情况的匹配度，与场内工作人员就测定工作开展细节进行沟通核实；同时重点核查8头测定种公牛的系谱资料，确保实地情况与备案资料一致。</w:t>
      </w:r>
    </w:p>
    <w:p w14:paraId="66E9FCD3">
      <w:pPr>
        <w:keepNext w:val="0"/>
        <w:keepLines w:val="0"/>
        <w:pageBreakBefore w:val="0"/>
        <w:widowControl w:val="0"/>
        <w:kinsoku/>
        <w:wordWrap/>
        <w:overflowPunct/>
        <w:topLinePunct w:val="0"/>
        <w:autoSpaceDE/>
        <w:autoSpaceDN/>
        <w:bidi w:val="0"/>
        <w:adjustRightInd/>
        <w:snapToGrid/>
        <w:spacing w:line="520" w:lineRule="exact"/>
        <w:ind w:firstLine="641"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bCs/>
          <w:sz w:val="32"/>
          <w:szCs w:val="32"/>
        </w:rPr>
        <w:t>（三）综合评定</w:t>
      </w:r>
      <w:r>
        <w:rPr>
          <w:rFonts w:hint="eastAsia" w:ascii="国标仿宋" w:hAnsi="国标仿宋" w:eastAsia="国标仿宋" w:cs="国标仿宋"/>
          <w:b/>
          <w:bCs/>
          <w:sz w:val="32"/>
          <w:szCs w:val="32"/>
          <w:lang w:eastAsia="zh-CN"/>
        </w:rPr>
        <w:t>。</w:t>
      </w:r>
      <w:r>
        <w:rPr>
          <w:rFonts w:hint="eastAsia" w:ascii="国标仿宋" w:hAnsi="国标仿宋" w:eastAsia="国标仿宋" w:cs="国标仿宋"/>
          <w:sz w:val="32"/>
          <w:szCs w:val="32"/>
        </w:rPr>
        <w:t>考核小组</w:t>
      </w:r>
      <w:r>
        <w:rPr>
          <w:rFonts w:hint="eastAsia" w:ascii="国标仿宋" w:hAnsi="国标仿宋" w:eastAsia="国标仿宋" w:cs="国标仿宋"/>
          <w:sz w:val="32"/>
          <w:szCs w:val="32"/>
          <w:lang w:eastAsia="zh-CN"/>
        </w:rPr>
        <w:t>中每位成员均采用无记名方式根据</w:t>
      </w:r>
      <w:r>
        <w:rPr>
          <w:rFonts w:hint="eastAsia" w:ascii="国标仿宋" w:hAnsi="国标仿宋" w:eastAsia="国标仿宋" w:cs="国标仿宋"/>
          <w:sz w:val="32"/>
          <w:szCs w:val="32"/>
        </w:rPr>
        <w:t>资料核查结果和实地评估情况，对照考核办法中性能测定数据质量、资金使用效益两大维度的各项考核指标进行量化打分，汇总计算项目</w:t>
      </w:r>
      <w:r>
        <w:rPr>
          <w:rFonts w:hint="eastAsia" w:ascii="国标仿宋" w:hAnsi="国标仿宋" w:eastAsia="国标仿宋" w:cs="国标仿宋"/>
          <w:sz w:val="32"/>
          <w:szCs w:val="32"/>
          <w:lang w:eastAsia="zh-CN"/>
        </w:rPr>
        <w:t>绩效</w:t>
      </w:r>
      <w:r>
        <w:rPr>
          <w:rFonts w:hint="eastAsia" w:ascii="国标仿宋" w:hAnsi="国标仿宋" w:eastAsia="国标仿宋" w:cs="国标仿宋"/>
          <w:sz w:val="32"/>
          <w:szCs w:val="32"/>
        </w:rPr>
        <w:t>总分，</w:t>
      </w:r>
      <w:r>
        <w:rPr>
          <w:rFonts w:hint="eastAsia" w:ascii="国标仿宋" w:hAnsi="国标仿宋" w:eastAsia="国标仿宋" w:cs="国标仿宋"/>
          <w:sz w:val="32"/>
          <w:szCs w:val="32"/>
          <w:lang w:eastAsia="zh-CN"/>
        </w:rPr>
        <w:t>取所有成员考核总分的平均分确定</w:t>
      </w:r>
      <w:r>
        <w:rPr>
          <w:rFonts w:hint="eastAsia" w:ascii="国标仿宋" w:hAnsi="国标仿宋" w:eastAsia="国标仿宋" w:cs="国标仿宋"/>
          <w:sz w:val="32"/>
          <w:szCs w:val="32"/>
        </w:rPr>
        <w:t>最终考核等级。</w:t>
      </w:r>
    </w:p>
    <w:p w14:paraId="3AB7272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三、考核结果</w:t>
      </w:r>
    </w:p>
    <w:p w14:paraId="0BA2076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经综合评定，本次考核项目总得分为</w:t>
      </w:r>
      <w:r>
        <w:rPr>
          <w:rFonts w:hint="eastAsia" w:ascii="国标仿宋" w:hAnsi="国标仿宋" w:eastAsia="国标仿宋" w:cs="国标仿宋"/>
          <w:sz w:val="32"/>
          <w:szCs w:val="32"/>
          <w:lang w:val="en-US" w:eastAsia="zh-CN"/>
        </w:rPr>
        <w:t>97</w:t>
      </w:r>
      <w:r>
        <w:rPr>
          <w:rFonts w:hint="eastAsia" w:ascii="国标仿宋" w:hAnsi="国标仿宋" w:eastAsia="国标仿宋" w:cs="国标仿宋"/>
          <w:sz w:val="32"/>
          <w:szCs w:val="32"/>
        </w:rPr>
        <w:t>分，考核等级为</w:t>
      </w:r>
      <w:r>
        <w:rPr>
          <w:rFonts w:hint="eastAsia" w:ascii="国标仿宋" w:hAnsi="国标仿宋" w:eastAsia="国标仿宋" w:cs="国标仿宋"/>
          <w:sz w:val="32"/>
          <w:szCs w:val="32"/>
          <w:lang w:val="en-US" w:eastAsia="zh-CN"/>
        </w:rPr>
        <w:t>良好</w:t>
      </w:r>
      <w:r>
        <w:rPr>
          <w:rFonts w:hint="eastAsia" w:ascii="国标仿宋" w:hAnsi="国标仿宋" w:eastAsia="国标仿宋" w:cs="国标仿宋"/>
          <w:sz w:val="32"/>
          <w:szCs w:val="32"/>
        </w:rPr>
        <w:t>，各维度具体考核结果如下：</w:t>
      </w:r>
    </w:p>
    <w:p w14:paraId="271113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（一）性能测定数据质量（标准分值70分，实际得分</w:t>
      </w:r>
      <w:r>
        <w:rPr>
          <w:rFonts w:hint="eastAsia" w:ascii="国标仿宋" w:hAnsi="国标仿宋" w:eastAsia="国标仿宋" w:cs="国标仿宋"/>
          <w:sz w:val="32"/>
          <w:szCs w:val="32"/>
          <w:lang w:val="en-US" w:eastAsia="zh-CN"/>
        </w:rPr>
        <w:t>67</w:t>
      </w:r>
      <w:r>
        <w:rPr>
          <w:rFonts w:hint="eastAsia" w:ascii="国标仿宋" w:hAnsi="国标仿宋" w:eastAsia="国标仿宋" w:cs="国标仿宋"/>
          <w:sz w:val="32"/>
          <w:szCs w:val="32"/>
        </w:rPr>
        <w:t>分）</w:t>
      </w:r>
    </w:p>
    <w:p w14:paraId="4AE16D4A">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lang w:val="en-US" w:eastAsia="zh-CN"/>
        </w:rPr>
        <w:t>1.</w:t>
      </w:r>
      <w:r>
        <w:rPr>
          <w:rFonts w:hint="eastAsia" w:ascii="国标仿宋" w:hAnsi="国标仿宋" w:eastAsia="国标仿宋" w:cs="国标仿宋"/>
          <w:sz w:val="32"/>
          <w:szCs w:val="32"/>
        </w:rPr>
        <w:t>准确性（20分，得分</w:t>
      </w:r>
      <w:r>
        <w:rPr>
          <w:rFonts w:hint="eastAsia" w:ascii="国标仿宋" w:hAnsi="国标仿宋" w:eastAsia="国标仿宋" w:cs="国标仿宋"/>
          <w:sz w:val="32"/>
          <w:szCs w:val="32"/>
          <w:lang w:val="en-US" w:eastAsia="zh-CN"/>
        </w:rPr>
        <w:t>17</w:t>
      </w:r>
      <w:r>
        <w:rPr>
          <w:rFonts w:hint="eastAsia" w:ascii="国标仿宋" w:hAnsi="国标仿宋" w:eastAsia="国标仿宋" w:cs="国标仿宋"/>
          <w:sz w:val="32"/>
          <w:szCs w:val="32"/>
        </w:rPr>
        <w:t>分）：抽取项目2%的测定数据进行核查，共核查数据</w:t>
      </w:r>
      <w:r>
        <w:rPr>
          <w:rFonts w:hint="eastAsia" w:ascii="国标仿宋" w:hAnsi="国标仿宋" w:eastAsia="国标仿宋" w:cs="国标仿宋"/>
          <w:sz w:val="32"/>
          <w:szCs w:val="32"/>
          <w:lang w:val="en-US" w:eastAsia="zh-CN"/>
        </w:rPr>
        <w:t>5</w:t>
      </w:r>
      <w:r>
        <w:rPr>
          <w:rFonts w:hint="eastAsia" w:ascii="国标仿宋" w:hAnsi="国标仿宋" w:eastAsia="国标仿宋" w:cs="国标仿宋"/>
          <w:sz w:val="32"/>
          <w:szCs w:val="32"/>
        </w:rPr>
        <w:t>条，发现一般数据偏差（偏差幅度10%-20%）</w:t>
      </w:r>
      <w:r>
        <w:rPr>
          <w:rFonts w:hint="eastAsia" w:ascii="国标仿宋" w:hAnsi="国标仿宋" w:eastAsia="国标仿宋" w:cs="国标仿宋"/>
          <w:sz w:val="32"/>
          <w:szCs w:val="32"/>
          <w:lang w:val="en-US" w:eastAsia="zh-CN"/>
        </w:rPr>
        <w:t>1</w:t>
      </w:r>
      <w:r>
        <w:rPr>
          <w:rFonts w:hint="eastAsia" w:ascii="国标仿宋" w:hAnsi="国标仿宋" w:eastAsia="国标仿宋" w:cs="国标仿宋"/>
          <w:sz w:val="32"/>
          <w:szCs w:val="32"/>
        </w:rPr>
        <w:t>处，扣</w:t>
      </w:r>
      <w:r>
        <w:rPr>
          <w:rFonts w:hint="eastAsia" w:ascii="国标仿宋" w:hAnsi="国标仿宋" w:eastAsia="国标仿宋" w:cs="国标仿宋"/>
          <w:sz w:val="32"/>
          <w:szCs w:val="32"/>
          <w:lang w:val="en-US" w:eastAsia="zh-CN"/>
        </w:rPr>
        <w:t>3</w:t>
      </w:r>
      <w:r>
        <w:rPr>
          <w:rFonts w:hint="eastAsia" w:ascii="国标仿宋" w:hAnsi="国标仿宋" w:eastAsia="国标仿宋" w:cs="国标仿宋"/>
          <w:sz w:val="32"/>
          <w:szCs w:val="32"/>
        </w:rPr>
        <w:t>分。偏差主要原因系</w:t>
      </w:r>
      <w:r>
        <w:rPr>
          <w:rFonts w:hint="eastAsia" w:ascii="国标仿宋" w:hAnsi="国标仿宋" w:eastAsia="国标仿宋" w:cs="国标仿宋"/>
          <w:sz w:val="32"/>
          <w:szCs w:val="32"/>
          <w:lang w:eastAsia="zh-CN"/>
        </w:rPr>
        <w:t>测量设备</w:t>
      </w:r>
      <w:r>
        <w:rPr>
          <w:rFonts w:hint="eastAsia" w:ascii="国标仿宋" w:hAnsi="国标仿宋" w:eastAsia="国标仿宋" w:cs="国标仿宋"/>
          <w:sz w:val="32"/>
          <w:szCs w:val="32"/>
        </w:rPr>
        <w:t>校准不规范</w:t>
      </w:r>
      <w:r>
        <w:rPr>
          <w:rFonts w:hint="eastAsia" w:ascii="国标仿宋" w:hAnsi="国标仿宋" w:eastAsia="国标仿宋" w:cs="国标仿宋"/>
          <w:sz w:val="32"/>
          <w:szCs w:val="32"/>
          <w:lang w:eastAsia="zh-CN"/>
        </w:rPr>
        <w:t>，该问题已通过更换新校准测量设备整改</w:t>
      </w:r>
      <w:r>
        <w:rPr>
          <w:rFonts w:hint="eastAsia" w:ascii="国标仿宋" w:hAnsi="国标仿宋" w:eastAsia="国标仿宋" w:cs="国标仿宋"/>
          <w:sz w:val="32"/>
          <w:szCs w:val="32"/>
        </w:rPr>
        <w:t>。</w:t>
      </w:r>
    </w:p>
    <w:p w14:paraId="67F70BA6">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lang w:val="en-US" w:eastAsia="zh-CN"/>
        </w:rPr>
        <w:t>2.</w:t>
      </w:r>
      <w:r>
        <w:rPr>
          <w:rFonts w:hint="eastAsia" w:ascii="国标仿宋" w:hAnsi="国标仿宋" w:eastAsia="国标仿宋" w:cs="国标仿宋"/>
          <w:sz w:val="32"/>
          <w:szCs w:val="32"/>
        </w:rPr>
        <w:t>完整性（20分，得分</w:t>
      </w:r>
      <w:r>
        <w:rPr>
          <w:rFonts w:hint="eastAsia" w:ascii="国标仿宋" w:hAnsi="国标仿宋" w:eastAsia="国标仿宋" w:cs="国标仿宋"/>
          <w:sz w:val="32"/>
          <w:szCs w:val="32"/>
          <w:lang w:val="en-US" w:eastAsia="zh-CN"/>
        </w:rPr>
        <w:t>20</w:t>
      </w:r>
      <w:r>
        <w:rPr>
          <w:rFonts w:hint="eastAsia" w:ascii="国标仿宋" w:hAnsi="国标仿宋" w:eastAsia="国标仿宋" w:cs="国标仿宋"/>
          <w:sz w:val="32"/>
          <w:szCs w:val="32"/>
        </w:rPr>
        <w:t>分）：项目方案规定的配种、产犊、后代生长发育等</w:t>
      </w:r>
      <w:r>
        <w:rPr>
          <w:rFonts w:hint="eastAsia" w:ascii="国标仿宋" w:hAnsi="国标仿宋" w:eastAsia="国标仿宋" w:cs="国标仿宋"/>
          <w:sz w:val="32"/>
          <w:szCs w:val="32"/>
          <w:lang w:eastAsia="zh-CN"/>
        </w:rPr>
        <w:t>无缺失数据</w:t>
      </w:r>
      <w:r>
        <w:rPr>
          <w:rFonts w:hint="eastAsia" w:ascii="国标仿宋" w:hAnsi="国标仿宋" w:eastAsia="国标仿宋" w:cs="国标仿宋"/>
          <w:sz w:val="32"/>
          <w:szCs w:val="32"/>
        </w:rPr>
        <w:t>。</w:t>
      </w:r>
    </w:p>
    <w:p w14:paraId="3A90217D">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lang w:val="en-US" w:eastAsia="zh-CN"/>
        </w:rPr>
        <w:t>3.</w:t>
      </w:r>
      <w:r>
        <w:rPr>
          <w:rFonts w:hint="eastAsia" w:ascii="国标仿宋" w:hAnsi="国标仿宋" w:eastAsia="国标仿宋" w:cs="国标仿宋"/>
          <w:sz w:val="32"/>
          <w:szCs w:val="32"/>
        </w:rPr>
        <w:t>规范性（15分，得分</w:t>
      </w:r>
      <w:r>
        <w:rPr>
          <w:rFonts w:hint="eastAsia" w:ascii="国标仿宋" w:hAnsi="国标仿宋" w:eastAsia="国标仿宋" w:cs="国标仿宋"/>
          <w:sz w:val="32"/>
          <w:szCs w:val="32"/>
          <w:lang w:val="en-US" w:eastAsia="zh-CN"/>
        </w:rPr>
        <w:t>15</w:t>
      </w:r>
      <w:r>
        <w:rPr>
          <w:rFonts w:hint="eastAsia" w:ascii="国标仿宋" w:hAnsi="国标仿宋" w:eastAsia="国标仿宋" w:cs="国标仿宋"/>
          <w:sz w:val="32"/>
          <w:szCs w:val="32"/>
        </w:rPr>
        <w:t>分）：数据记录整体符合档案管理及测定规范要求。</w:t>
      </w:r>
    </w:p>
    <w:p w14:paraId="037CD2E0">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lang w:val="en-US" w:eastAsia="zh-CN"/>
        </w:rPr>
        <w:t>4</w:t>
      </w:r>
      <w:r>
        <w:rPr>
          <w:rFonts w:hint="eastAsia" w:ascii="国标仿宋" w:hAnsi="国标仿宋" w:eastAsia="国标仿宋" w:cs="国标仿宋"/>
          <w:sz w:val="32"/>
          <w:szCs w:val="32"/>
        </w:rPr>
        <w:t>.时效性（15分，得分</w:t>
      </w:r>
      <w:r>
        <w:rPr>
          <w:rFonts w:hint="eastAsia" w:ascii="国标仿宋" w:hAnsi="国标仿宋" w:eastAsia="国标仿宋" w:cs="国标仿宋"/>
          <w:sz w:val="32"/>
          <w:szCs w:val="32"/>
          <w:lang w:val="en-US" w:eastAsia="zh-CN"/>
        </w:rPr>
        <w:t>15</w:t>
      </w:r>
      <w:r>
        <w:rPr>
          <w:rFonts w:hint="eastAsia" w:ascii="国标仿宋" w:hAnsi="国标仿宋" w:eastAsia="国标仿宋" w:cs="国标仿宋"/>
          <w:sz w:val="32"/>
          <w:szCs w:val="32"/>
        </w:rPr>
        <w:t>分）：项目数据已于</w:t>
      </w:r>
      <w:r>
        <w:rPr>
          <w:rFonts w:hint="eastAsia" w:ascii="国标仿宋" w:hAnsi="国标仿宋" w:eastAsia="国标仿宋" w:cs="国标仿宋"/>
          <w:sz w:val="32"/>
          <w:szCs w:val="32"/>
          <w:lang w:val="en-US" w:eastAsia="zh-CN"/>
        </w:rPr>
        <w:t>2025</w:t>
      </w:r>
      <w:r>
        <w:rPr>
          <w:rFonts w:hint="eastAsia" w:ascii="国标仿宋" w:hAnsi="国标仿宋" w:eastAsia="国标仿宋" w:cs="国标仿宋"/>
          <w:sz w:val="32"/>
          <w:szCs w:val="32"/>
        </w:rPr>
        <w:t>年</w:t>
      </w:r>
      <w:r>
        <w:rPr>
          <w:rFonts w:hint="eastAsia" w:ascii="国标仿宋" w:hAnsi="国标仿宋" w:eastAsia="国标仿宋" w:cs="国标仿宋"/>
          <w:sz w:val="32"/>
          <w:szCs w:val="32"/>
          <w:lang w:val="en-US" w:eastAsia="zh-CN"/>
        </w:rPr>
        <w:t>12</w:t>
      </w:r>
      <w:r>
        <w:rPr>
          <w:rFonts w:hint="eastAsia" w:ascii="国标仿宋" w:hAnsi="国标仿宋" w:eastAsia="国标仿宋" w:cs="国标仿宋"/>
          <w:sz w:val="32"/>
          <w:szCs w:val="32"/>
        </w:rPr>
        <w:t>月</w:t>
      </w:r>
      <w:r>
        <w:rPr>
          <w:rFonts w:hint="eastAsia" w:ascii="国标仿宋" w:hAnsi="国标仿宋" w:eastAsia="国标仿宋" w:cs="国标仿宋"/>
          <w:sz w:val="32"/>
          <w:szCs w:val="32"/>
          <w:lang w:val="en-US" w:eastAsia="zh-CN"/>
        </w:rPr>
        <w:t>20</w:t>
      </w:r>
      <w:r>
        <w:rPr>
          <w:rFonts w:hint="eastAsia" w:ascii="国标仿宋" w:hAnsi="国标仿宋" w:eastAsia="国标仿宋" w:cs="国标仿宋"/>
          <w:sz w:val="32"/>
          <w:szCs w:val="32"/>
        </w:rPr>
        <w:t>日完成收集、整理及上报。</w:t>
      </w:r>
    </w:p>
    <w:p w14:paraId="51C7E4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（二）资金使用效益（标准分值30分，实际得分</w:t>
      </w:r>
      <w:r>
        <w:rPr>
          <w:rFonts w:hint="eastAsia" w:ascii="国标仿宋" w:hAnsi="国标仿宋" w:eastAsia="国标仿宋" w:cs="国标仿宋"/>
          <w:sz w:val="32"/>
          <w:szCs w:val="32"/>
          <w:lang w:val="en-US" w:eastAsia="zh-CN"/>
        </w:rPr>
        <w:t>30</w:t>
      </w:r>
      <w:r>
        <w:rPr>
          <w:rFonts w:hint="eastAsia" w:ascii="国标仿宋" w:hAnsi="国标仿宋" w:eastAsia="国标仿宋" w:cs="国标仿宋"/>
          <w:sz w:val="32"/>
          <w:szCs w:val="32"/>
        </w:rPr>
        <w:t>分）</w:t>
      </w:r>
    </w:p>
    <w:p w14:paraId="763CAA46">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lang w:val="en-US" w:eastAsia="zh-CN"/>
        </w:rPr>
        <w:t>1</w:t>
      </w:r>
      <w:r>
        <w:rPr>
          <w:rFonts w:hint="eastAsia" w:ascii="国标仿宋" w:hAnsi="国标仿宋" w:eastAsia="国标仿宋" w:cs="国标仿宋"/>
          <w:sz w:val="32"/>
          <w:szCs w:val="32"/>
        </w:rPr>
        <w:t>.预算执行合规性（10分，得分</w:t>
      </w:r>
      <w:r>
        <w:rPr>
          <w:rFonts w:hint="eastAsia" w:ascii="国标仿宋" w:hAnsi="国标仿宋" w:eastAsia="国标仿宋" w:cs="国标仿宋"/>
          <w:sz w:val="32"/>
          <w:szCs w:val="32"/>
          <w:lang w:val="en-US" w:eastAsia="zh-CN"/>
        </w:rPr>
        <w:t>10</w:t>
      </w:r>
      <w:r>
        <w:rPr>
          <w:rFonts w:hint="eastAsia" w:ascii="国标仿宋" w:hAnsi="国标仿宋" w:eastAsia="国标仿宋" w:cs="国标仿宋"/>
          <w:sz w:val="32"/>
          <w:szCs w:val="32"/>
        </w:rPr>
        <w:t>分）：经核查资金使用凭证及预算方案，项目资金使用未发现使用不规范的情况</w:t>
      </w:r>
      <w:r>
        <w:rPr>
          <w:rFonts w:hint="eastAsia" w:ascii="国标仿宋" w:hAnsi="国标仿宋" w:eastAsia="国标仿宋" w:cs="国标仿宋"/>
          <w:sz w:val="32"/>
          <w:szCs w:val="32"/>
          <w:lang w:eastAsia="zh-CN"/>
        </w:rPr>
        <w:t>。</w:t>
      </w:r>
    </w:p>
    <w:p w14:paraId="21AE0116">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lang w:val="en-US" w:eastAsia="zh-CN"/>
        </w:rPr>
        <w:t>2.</w:t>
      </w:r>
      <w:r>
        <w:rPr>
          <w:rFonts w:hint="eastAsia" w:ascii="国标仿宋" w:hAnsi="国标仿宋" w:eastAsia="国标仿宋" w:cs="国标仿宋"/>
          <w:sz w:val="32"/>
          <w:szCs w:val="32"/>
        </w:rPr>
        <w:t>成本控制效果（10分，得分</w:t>
      </w:r>
      <w:r>
        <w:rPr>
          <w:rFonts w:hint="eastAsia" w:ascii="国标仿宋" w:hAnsi="国标仿宋" w:eastAsia="国标仿宋" w:cs="国标仿宋"/>
          <w:sz w:val="32"/>
          <w:szCs w:val="32"/>
          <w:lang w:val="en-US" w:eastAsia="zh-CN"/>
        </w:rPr>
        <w:t>10</w:t>
      </w:r>
      <w:r>
        <w:rPr>
          <w:rFonts w:hint="eastAsia" w:ascii="国标仿宋" w:hAnsi="国标仿宋" w:eastAsia="国标仿宋" w:cs="国标仿宋"/>
          <w:sz w:val="32"/>
          <w:szCs w:val="32"/>
        </w:rPr>
        <w:t>分）：项目实施过程中未发现明显浪费情况。</w:t>
      </w:r>
    </w:p>
    <w:p w14:paraId="35A0A1EE">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lang w:val="en-US" w:eastAsia="zh-CN"/>
        </w:rPr>
        <w:t>3.</w:t>
      </w:r>
      <w:r>
        <w:rPr>
          <w:rFonts w:hint="eastAsia" w:ascii="国标仿宋" w:hAnsi="国标仿宋" w:eastAsia="国标仿宋" w:cs="国标仿宋"/>
          <w:sz w:val="32"/>
          <w:szCs w:val="32"/>
        </w:rPr>
        <w:t>社会效益（10分，得分</w:t>
      </w:r>
      <w:r>
        <w:rPr>
          <w:rFonts w:hint="eastAsia" w:ascii="国标仿宋" w:hAnsi="国标仿宋" w:eastAsia="国标仿宋" w:cs="国标仿宋"/>
          <w:sz w:val="32"/>
          <w:szCs w:val="32"/>
          <w:lang w:val="en-US" w:eastAsia="zh-CN"/>
        </w:rPr>
        <w:t>10</w:t>
      </w:r>
      <w:r>
        <w:rPr>
          <w:rFonts w:hint="eastAsia" w:ascii="国标仿宋" w:hAnsi="国标仿宋" w:eastAsia="国标仿宋" w:cs="国标仿宋"/>
          <w:sz w:val="32"/>
          <w:szCs w:val="32"/>
        </w:rPr>
        <w:t>分）：8头测定种公牛的系谱资料</w:t>
      </w:r>
      <w:r>
        <w:rPr>
          <w:rFonts w:hint="eastAsia" w:ascii="国标仿宋" w:hAnsi="国标仿宋" w:eastAsia="国标仿宋" w:cs="国标仿宋"/>
          <w:sz w:val="32"/>
          <w:szCs w:val="32"/>
          <w:lang w:eastAsia="zh-CN"/>
        </w:rPr>
        <w:t>及</w:t>
      </w:r>
      <w:r>
        <w:rPr>
          <w:rFonts w:hint="eastAsia" w:ascii="国标仿宋" w:hAnsi="国标仿宋" w:eastAsia="国标仿宋" w:cs="国标仿宋"/>
          <w:sz w:val="32"/>
          <w:szCs w:val="32"/>
        </w:rPr>
        <w:t>冻精检测报告完整。</w:t>
      </w:r>
    </w:p>
    <w:p w14:paraId="3F0D88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lang w:eastAsia="zh-CN"/>
        </w:rPr>
        <w:t>四</w:t>
      </w:r>
      <w:r>
        <w:rPr>
          <w:rFonts w:hint="eastAsia" w:ascii="国标黑体" w:hAnsi="国标黑体" w:eastAsia="国标黑体" w:cs="国标黑体"/>
          <w:sz w:val="32"/>
          <w:szCs w:val="32"/>
        </w:rPr>
        <w:t>、考核结论及后续安排</w:t>
      </w:r>
    </w:p>
    <w:p w14:paraId="722633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本次考核结果客观反映了</w:t>
      </w:r>
      <w:r>
        <w:rPr>
          <w:rFonts w:hint="eastAsia" w:ascii="国标仿宋" w:hAnsi="国标仿宋" w:eastAsia="国标仿宋" w:cs="国标仿宋"/>
          <w:sz w:val="32"/>
          <w:szCs w:val="32"/>
          <w:lang w:eastAsia="zh-CN"/>
        </w:rPr>
        <w:t>建安区</w:t>
      </w:r>
      <w:r>
        <w:rPr>
          <w:rFonts w:hint="eastAsia" w:ascii="国标仿宋" w:hAnsi="国标仿宋" w:eastAsia="国标仿宋" w:cs="国标仿宋"/>
          <w:sz w:val="32"/>
          <w:szCs w:val="32"/>
          <w:lang w:val="en-US" w:eastAsia="zh-CN"/>
        </w:rPr>
        <w:t>2025年</w:t>
      </w:r>
      <w:r>
        <w:rPr>
          <w:rFonts w:hint="eastAsia" w:ascii="国标仿宋" w:hAnsi="国标仿宋" w:eastAsia="国标仿宋" w:cs="国标仿宋"/>
          <w:sz w:val="32"/>
          <w:szCs w:val="32"/>
        </w:rPr>
        <w:t>种畜禽生产性能测定项目的实施成效，</w:t>
      </w:r>
      <w:r>
        <w:rPr>
          <w:rFonts w:hint="eastAsia" w:ascii="国标仿宋" w:hAnsi="国标仿宋" w:eastAsia="国标仿宋" w:cs="国标仿宋"/>
          <w:sz w:val="32"/>
          <w:szCs w:val="32"/>
          <w:lang w:eastAsia="zh-CN"/>
        </w:rPr>
        <w:t>考核结论为良好</w:t>
      </w:r>
      <w:r>
        <w:rPr>
          <w:rFonts w:hint="eastAsia" w:ascii="国标仿宋" w:hAnsi="国标仿宋" w:eastAsia="国标仿宋" w:cs="国标仿宋"/>
          <w:sz w:val="32"/>
          <w:szCs w:val="32"/>
        </w:rPr>
        <w:t>。</w:t>
      </w:r>
    </w:p>
    <w:p w14:paraId="49E1799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本次考核结果将按规定报市农业农村局备案。</w:t>
      </w:r>
    </w:p>
    <w:p w14:paraId="5B6CE0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国标仿宋" w:hAnsi="国标仿宋" w:eastAsia="国标仿宋" w:cs="国标仿宋"/>
          <w:sz w:val="32"/>
          <w:szCs w:val="32"/>
        </w:rPr>
      </w:pPr>
    </w:p>
    <w:p w14:paraId="154F55E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国标仿宋" w:hAnsi="国标仿宋" w:eastAsia="国标仿宋" w:cs="国标仿宋"/>
          <w:sz w:val="32"/>
          <w:szCs w:val="32"/>
        </w:rPr>
      </w:pPr>
    </w:p>
    <w:p w14:paraId="10E8D842">
      <w:pPr>
        <w:keepNext w:val="0"/>
        <w:keepLines w:val="0"/>
        <w:pageBreakBefore w:val="0"/>
        <w:widowControl w:val="0"/>
        <w:kinsoku/>
        <w:wordWrap/>
        <w:overflowPunct/>
        <w:topLinePunct w:val="0"/>
        <w:autoSpaceDE/>
        <w:autoSpaceDN/>
        <w:bidi w:val="0"/>
        <w:adjustRightInd/>
        <w:snapToGrid/>
        <w:spacing w:line="520" w:lineRule="exact"/>
        <w:ind w:firstLine="5760" w:firstLineChars="1800"/>
        <w:textAlignment w:val="auto"/>
        <w:rPr>
          <w:rFonts w:hint="default"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2026年1月5日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国标仿宋">
    <w:panose1 w:val="02000500000000000000"/>
    <w:charset w:val="86"/>
    <w:family w:val="auto"/>
    <w:pitch w:val="default"/>
    <w:sig w:usb0="A00002BF" w:usb1="38C77CFA" w:usb2="00000016" w:usb3="00000000" w:csb0="00060007" w:csb1="00000000"/>
  </w:font>
  <w:font w:name="国标黑体">
    <w:panose1 w:val="020005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FEBC8"/>
    <w:rsid w:val="1FFFEBC8"/>
    <w:rsid w:val="69F936DD"/>
    <w:rsid w:val="7EDB408D"/>
    <w:rsid w:val="DFB6370B"/>
    <w:rsid w:val="FB7B5222"/>
    <w:rsid w:val="FFFFD4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124.333333333333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2026-01-05T18:02:00Z</dcterms:created>
  <dc:creator>huanghe</dc:creator>
  <cp:lastModifiedBy>huanghe</cp:lastModifiedBy>
  <cp:lastPrinted>2026-01-07T16:25:35Z</cp:lastPrinted>
  <dcterms:modified xsi:type="dcterms:W3CDTF">2026-01-07T08:32:02Z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A83789CBAF77F54282A95D696DF9E1C4_43</vt:lpwstr>
  </property>
</Properties>
</file>