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960" w:x="30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44"/>
        </w:rPr>
        <w:t>医师执业注册（助理升执业）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医师执业注册（助理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升执业）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即办件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权力来源</w:t>
      </w:r>
    </w:p>
    <w:p>
      <w:pPr>
        <w:framePr w:w="1364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20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个工作日</w:t>
      </w:r>
    </w:p>
    <w:p>
      <w:pPr>
        <w:framePr w:w="1364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同级授权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1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环节</w:t>
      </w:r>
    </w:p>
    <w:p>
      <w:pPr>
        <w:framePr w:w="450" w:x="3548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否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通办范围</w:t>
      </w:r>
    </w:p>
    <w:p>
      <w:pPr>
        <w:framePr w:w="87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自然人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</w:t>
      </w:r>
    </w:p>
    <w:p>
      <w:pPr>
        <w:framePr w:w="2130" w:x="7896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7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全县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马上办、就近办、网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上办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800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0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医师执业注册（助理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升执业）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向其核发《医疗机构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健康行政部门申请</w:t>
      </w:r>
    </w:p>
    <w:p>
      <w:pPr>
        <w:framePr w:w="1080" w:x="1800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21"/>
        </w:rPr>
        <w:t>扩展信息</w:t>
      </w:r>
    </w:p>
    <w:p>
      <w:pPr>
        <w:framePr w:w="2781" w:x="1913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统一受理式</w:t>
      </w:r>
    </w:p>
    <w:p>
      <w:pPr>
        <w:framePr w:w="2781" w:x="1913" w:y="7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大厅方式</w:t>
      </w:r>
    </w:p>
    <w:p>
      <w:pPr>
        <w:framePr w:w="1500" w:x="6098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是否投资事项</w:t>
      </w:r>
    </w:p>
    <w:p>
      <w:pPr>
        <w:framePr w:w="450" w:x="7972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否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1500" w:x="1913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是否支持预约</w:t>
      </w:r>
    </w:p>
    <w:p>
      <w:pPr>
        <w:framePr w:w="1500" w:x="1913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</w:t>
      </w:r>
    </w:p>
    <w:p>
      <w:pPr>
        <w:framePr w:w="450" w:x="3404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否</w:t>
      </w:r>
    </w:p>
    <w:p>
      <w:pPr>
        <w:framePr w:w="1710" w:x="6098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是否进驻政务实</w:t>
      </w:r>
    </w:p>
    <w:p>
      <w:pPr>
        <w:framePr w:w="1710" w:x="6098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体大厅</w:t>
      </w:r>
    </w:p>
    <w:p>
      <w:pPr>
        <w:framePr w:w="2151" w:x="1913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其他</w:t>
      </w:r>
    </w:p>
    <w:p>
      <w:pPr>
        <w:framePr w:w="1710" w:x="6098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是否支持自助终</w:t>
      </w:r>
    </w:p>
    <w:p>
      <w:pPr>
        <w:framePr w:w="1710" w:x="6098" w:y="10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端办理</w:t>
      </w:r>
    </w:p>
    <w:p>
      <w:pPr>
        <w:framePr w:w="2151" w:x="1913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面向自然人的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工作</w:t>
      </w:r>
    </w:p>
    <w:p>
      <w:pPr>
        <w:framePr w:w="2151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事件分类</w:t>
      </w:r>
      <w:r>
        <w:rPr>
          <w:rFonts w:ascii="NGEPML+WenQuanYi Micro Hei"/>
          <w:color w:val="000000"/>
          <w:spacing w:val="0"/>
          <w:sz w:val="21"/>
        </w:rPr>
        <w:t>(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人</w:t>
      </w:r>
    </w:p>
    <w:p>
      <w:pPr>
        <w:framePr w:w="1500" w:x="6098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法人主题分类</w:t>
      </w:r>
    </w:p>
    <w:p>
      <w:pPr>
        <w:framePr w:w="933" w:x="1913" w:y="12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生事件</w:t>
      </w:r>
      <w:r>
        <w:rPr>
          <w:rFonts w:ascii="NGEPML+WenQuanYi Micro Hei"/>
          <w:color w:val="000000"/>
          <w:spacing w:val="0"/>
          <w:sz w:val="21"/>
        </w:rPr>
        <w:t>)</w:t>
      </w:r>
    </w:p>
    <w:p>
      <w:pPr>
        <w:framePr w:w="1500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面向法人的特</w:t>
      </w:r>
    </w:p>
    <w:p>
      <w:pPr>
        <w:framePr w:w="1500" w:x="1913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定对象分类</w:t>
      </w:r>
    </w:p>
    <w:p>
      <w:pPr>
        <w:framePr w:w="450" w:x="3404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450" w:x="3404" w:y="13544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面向自然人的特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定人群分类</w:t>
      </w:r>
    </w:p>
    <w:p>
      <w:pPr>
        <w:framePr w:w="1710" w:x="6098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办理地址</w:t>
      </w:r>
    </w:p>
    <w:p>
      <w:pPr>
        <w:framePr w:w="66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人才</w:t>
      </w:r>
    </w:p>
    <w:p>
      <w:pPr>
        <w:framePr w:w="1500" w:x="1913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面向法人的经</w:t>
      </w:r>
    </w:p>
    <w:p>
      <w:pPr>
        <w:framePr w:w="213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许昌市建安区（县）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22.9pt;margin-top:70.35pt;margin-left:89pt;mso-position-horizontal-relative:page;mso-position-vertical-relative:page;position:absolute;z-index:-251649024">
            <v:imagedata r:id="rId5" o:title=""/>
          </v:shape>
        </w:pict>
      </w:r>
      <w:r>
        <w:rPr>
          <w:noProof/>
        </w:rPr>
        <w:pict>
          <v:shape id="_x0000_s1027" type="#_x0000_t75" style="width:418.05pt;height:380.4pt;margin-top:384.35pt;margin-left:89pt;mso-position-horizontal-relative:page;mso-position-vertical-relative:page;position:absolute;z-index:-251650048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营活动分类</w:t>
      </w:r>
    </w:p>
    <w:p>
      <w:pPr>
        <w:framePr w:w="1290" w:x="1913" w:y="1608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窗口描述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镜水路街道；</w:t>
      </w:r>
      <w:r>
        <w:rPr>
          <w:rFonts w:ascii="NGEPML+WenQuanYi Micro Hei"/>
          <w:color w:val="000000"/>
          <w:spacing w:val="0"/>
          <w:sz w:val="21"/>
        </w:rPr>
        <w:t>005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综合受理窗口</w:t>
      </w:r>
    </w:p>
    <w:p>
      <w:pPr>
        <w:framePr w:w="2550" w:x="3404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受理窗口</w:t>
      </w:r>
    </w:p>
    <w:p>
      <w:pPr>
        <w:framePr w:w="1080" w:x="609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交通指引</w:t>
      </w:r>
    </w:p>
    <w:p>
      <w:pPr>
        <w:framePr w:w="2256" w:x="797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NGEPML+WenQuanYi Micro Hei"/>
          <w:color w:val="000000"/>
          <w:spacing w:val="0"/>
          <w:sz w:val="21"/>
        </w:rPr>
        <w:t>68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路、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66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路、</w:t>
      </w:r>
      <w:r>
        <w:rPr>
          <w:rFonts w:ascii="NGEPML+WenQuanYi Micro Hei"/>
          <w:color w:val="000000"/>
          <w:spacing w:val="0"/>
          <w:sz w:val="21"/>
        </w:rPr>
        <w:t>K2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路公交车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民之家站下车</w:t>
      </w:r>
    </w:p>
    <w:p>
      <w:pPr>
        <w:framePr w:w="3621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地图坐标</w:t>
      </w:r>
    </w:p>
    <w:p>
      <w:pPr>
        <w:framePr w:w="2256" w:x="7972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113.828659,34.13101</w:t>
      </w:r>
    </w:p>
    <w:p>
      <w:pPr>
        <w:framePr w:w="2256" w:x="7972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9</w:t>
      </w:r>
    </w:p>
    <w:p>
      <w:pPr>
        <w:framePr w:w="1500" w:x="1913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办理系统咨询</w:t>
      </w:r>
    </w:p>
    <w:p>
      <w:pPr>
        <w:framePr w:w="1500" w:x="1913" w:y="72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电话</w:t>
      </w:r>
    </w:p>
    <w:p>
      <w:pPr>
        <w:framePr w:w="1500" w:x="6098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监督投诉电话</w:t>
      </w:r>
    </w:p>
    <w:p>
      <w:pPr>
        <w:framePr w:w="2087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一、固话投诉</w:t>
      </w:r>
      <w:r>
        <w:rPr>
          <w:rFonts w:ascii="NGEPML+WenQuanYi Micro Hei"/>
          <w:color w:val="000000"/>
          <w:spacing w:val="0"/>
          <w:sz w:val="21"/>
        </w:rPr>
        <w:t>:0374-</w:t>
      </w:r>
    </w:p>
    <w:p>
      <w:pPr>
        <w:framePr w:w="1050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5112002</w:t>
      </w:r>
    </w:p>
    <w:p>
      <w:pPr>
        <w:framePr w:w="2140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850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1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、河南省政</w:t>
      </w:r>
    </w:p>
    <w:p>
      <w:pPr>
        <w:framePr w:w="2087" w:x="3404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一、固话咨询</w:t>
      </w:r>
      <w:r>
        <w:rPr>
          <w:rFonts w:ascii="NGEPML+WenQuanYi Micro Hei"/>
          <w:color w:val="000000"/>
          <w:spacing w:val="0"/>
          <w:sz w:val="21"/>
        </w:rPr>
        <w:t>:0374-</w:t>
      </w:r>
    </w:p>
    <w:p>
      <w:pPr>
        <w:framePr w:w="2186" w:x="797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务服务网上投诉平台</w:t>
      </w:r>
      <w:r>
        <w:rPr>
          <w:rFonts w:ascii="NGEPML+WenQuanYi Micro Hei"/>
          <w:color w:val="000000"/>
          <w:spacing w:val="0"/>
          <w:sz w:val="21"/>
        </w:rPr>
        <w:t>:</w:t>
      </w:r>
    </w:p>
    <w:p>
      <w:pPr>
        <w:framePr w:w="1050" w:x="3404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5157180</w:t>
      </w:r>
    </w:p>
    <w:p>
      <w:pPr>
        <w:framePr w:w="2130" w:x="3404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http://was.hnzwfw.gov.cn</w:t>
      </w:r>
    </w:p>
    <w:p>
      <w:pPr>
        <w:framePr w:w="2648" w:x="3404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/evaluation-</w:t>
      </w:r>
    </w:p>
    <w:p>
      <w:pPr>
        <w:framePr w:w="2249" w:x="7972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http://was.hnzwfw.g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ov.cn/evaluation-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web/userAuthent/get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UserAuthent.do?flag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=4</w:t>
      </w:r>
    </w:p>
    <w:p>
      <w:pPr>
        <w:framePr w:w="2687" w:x="3404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web/userAuthent/getUser</w:t>
      </w:r>
    </w:p>
    <w:p>
      <w:pPr>
        <w:framePr w:w="2687" w:x="3404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Authent.do?flag=3</w:t>
      </w:r>
    </w:p>
    <w:p>
      <w:pPr>
        <w:framePr w:w="1406" w:x="8707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2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、河南省信</w:t>
      </w:r>
    </w:p>
    <w:p>
      <w:pPr>
        <w:framePr w:w="1976" w:x="7972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访局网上投诉平台</w:t>
      </w:r>
      <w:r>
        <w:rPr>
          <w:rFonts w:ascii="NGEPML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107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http://wsxfdt.xfj.hen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an.gov.cn:8080/zfp/w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ebroot/index.html</w:t>
      </w:r>
    </w:p>
    <w:p>
      <w:pPr>
        <w:framePr w:w="2256" w:x="7972" w:y="226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3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、河南省纪</w:t>
      </w:r>
    </w:p>
    <w:p>
      <w:pPr>
        <w:framePr w:w="1766" w:x="797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委网上投诉平台</w:t>
      </w:r>
      <w:r>
        <w:rPr>
          <w:rFonts w:ascii="NGEPML+WenQuanYi Micro Hei"/>
          <w:color w:val="000000"/>
          <w:spacing w:val="0"/>
          <w:sz w:val="21"/>
        </w:rPr>
        <w:t>:</w:t>
      </w:r>
    </w:p>
    <w:p>
      <w:pPr>
        <w:framePr w:w="2237" w:x="7972" w:y="60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http://henan.12388.g</w:t>
      </w:r>
    </w:p>
    <w:p>
      <w:pPr>
        <w:framePr w:w="2237" w:x="7972" w:y="6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ov.cn/</w:t>
      </w:r>
    </w:p>
    <w:p>
      <w:pPr>
        <w:framePr w:w="1556" w:x="7972" w:y="7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三、现场投诉</w:t>
      </w:r>
      <w:r>
        <w:rPr>
          <w:rFonts w:ascii="NGEPML+WenQuanYi Micro Hei"/>
          <w:color w:val="000000"/>
          <w:spacing w:val="0"/>
          <w:sz w:val="21"/>
        </w:rPr>
        <w:t>:</w:t>
      </w:r>
    </w:p>
    <w:p>
      <w:pPr>
        <w:framePr w:w="1556" w:x="7972" w:y="7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undefined</w:t>
      </w:r>
      <w:r>
        <w:rPr>
          <w:rFonts w:ascii="NGEPML+WenQuanYi Micro Hei"/>
          <w:color w:val="000000"/>
          <w:spacing w:val="-1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市</w:t>
      </w:r>
    </w:p>
    <w:p>
      <w:pPr>
        <w:framePr w:w="1080" w:x="1800" w:y="84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21"/>
        </w:rPr>
        <w:t>编码信息</w:t>
      </w:r>
    </w:p>
    <w:p>
      <w:pPr>
        <w:framePr w:w="1500" w:x="1913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实施主体编码</w:t>
      </w:r>
    </w:p>
    <w:p>
      <w:pPr>
        <w:framePr w:w="1080" w:x="5771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实施编码</w:t>
      </w:r>
    </w:p>
    <w:p>
      <w:pPr>
        <w:framePr w:w="2090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TE411003WSJK0000</w:t>
      </w:r>
    </w:p>
    <w:p>
      <w:pPr>
        <w:framePr w:w="2205" w:x="7935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TE411003WSJK00000</w:t>
      </w:r>
    </w:p>
    <w:p>
      <w:pPr>
        <w:framePr w:w="2205" w:x="7935" w:y="91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14000123012000</w:t>
      </w:r>
    </w:p>
    <w:p>
      <w:pPr>
        <w:framePr w:w="471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01</w:t>
      </w:r>
    </w:p>
    <w:p>
      <w:pPr>
        <w:framePr w:w="1500" w:x="1913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地方实施编码</w:t>
      </w:r>
    </w:p>
    <w:p>
      <w:pPr>
        <w:framePr w:w="1710" w:x="5771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业务办理项编码</w:t>
      </w:r>
    </w:p>
    <w:p>
      <w:pPr>
        <w:framePr w:w="2106" w:x="3601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WSJK00000XK63218</w:t>
      </w:r>
    </w:p>
    <w:p>
      <w:pPr>
        <w:framePr w:w="2106" w:x="3601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00b</w:t>
      </w:r>
    </w:p>
    <w:p>
      <w:pPr>
        <w:framePr w:w="2205" w:x="7935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TE411003WSJK00000</w:t>
      </w:r>
    </w:p>
    <w:p>
      <w:pPr>
        <w:framePr w:w="2205" w:x="7935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140001230120000b</w:t>
      </w:r>
    </w:p>
    <w:p>
      <w:pPr>
        <w:framePr w:w="1520" w:x="1800" w:y="1218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32"/>
        </w:rPr>
        <w:t>申请条件</w:t>
      </w:r>
    </w:p>
    <w:p>
      <w:pPr>
        <w:framePr w:w="8346" w:x="1800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《医师执业注册管理办法》（中华人民共和国国家卫生和计划生育委员会令第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NGEPML+WenQuanYi Micro Hei"/>
          <w:color w:val="000000"/>
          <w:spacing w:val="0"/>
          <w:sz w:val="21"/>
        </w:rPr>
        <w:t>13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号）第</w:t>
      </w:r>
    </w:p>
    <w:p>
      <w:pPr>
        <w:framePr w:w="8346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五条：</w:t>
      </w:r>
      <w:r>
        <w:rPr>
          <w:rFonts w:ascii="NGEPML+WenQuanYi Micro Hei" w:hAnsi="NGEPML+WenQuanYi Micro Hei" w:cs="NGEPML+WenQuanYi Micro Hei"/>
          <w:color w:val="000000"/>
          <w:spacing w:val="0"/>
          <w:sz w:val="21"/>
        </w:rPr>
        <w:t>“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凡取得医师资格的，均可申请医师执业注册。</w:t>
      </w:r>
      <w:r>
        <w:rPr>
          <w:rFonts w:ascii="NGEPML+WenQuanYi Micro Hei" w:hAnsi="NGEPML+WenQuanYi Micro Hei" w:cs="NGEPML+WenQuanYi Micro Hei"/>
          <w:color w:val="000000"/>
          <w:spacing w:val="0"/>
          <w:sz w:val="21"/>
        </w:rPr>
        <w:t>”</w:t>
      </w:r>
    </w:p>
    <w:p>
      <w:pPr>
        <w:framePr w:w="1360" w:x="1800" w:y="1436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28"/>
        </w:rPr>
        <w:t>设定依据</w:t>
      </w:r>
    </w:p>
    <w:p>
      <w:pPr>
        <w:framePr w:w="6750" w:x="1800" w:y="150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一、《中华人民共和国执业医师法》（中华人民共和国主席令第五号）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46.7pt;margin-top:70.35pt;margin-left:89pt;mso-position-horizontal-relative:page;mso-position-vertical-relative:page;position:absolute;z-index:-251652096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45.75pt;margin-left:89pt;mso-position-horizontal-relative:page;mso-position-vertical-relative:page;position:absolute;z-index:-251653120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56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第十三条：</w:t>
      </w:r>
      <w:r>
        <w:rPr>
          <w:rFonts w:ascii="NGEPML+WenQuanYi Micro Hei" w:hAnsi="NGEPML+WenQuanYi Micro Hei" w:cs="NGEPML+WenQuanYi Micro Hei"/>
          <w:color w:val="000000"/>
          <w:spacing w:val="0"/>
          <w:sz w:val="21"/>
        </w:rPr>
        <w:t>“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国家实行医师执业注册制度。取得医师资格的，可以向所在地县级以上人民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政府卫生行政部门申请注册。除有本法第十五条规定的情形外，受理申请的卫生行政部门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应当自收到申请之日起三十日内准予注册，并发给由国务院卫生行政部门统一印制的医师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执业证书。医疗、预防、保健机构可以为本机构中的医师集体办理注册手续。</w:t>
      </w:r>
      <w:r>
        <w:rPr>
          <w:rFonts w:ascii="NGEPML+WenQuanYi Micro Hei" w:hAnsi="NGEPML+WenQuanYi Micro Hei" w:cs="NGEPML+WenQuanYi Micro Hei"/>
          <w:color w:val="000000"/>
          <w:spacing w:val="0"/>
          <w:sz w:val="21"/>
        </w:rPr>
        <w:t>”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二、《医师执业注册管理办法》（中华人民共和国国家卫生和计划生育委员会令第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NGEPML+WenQuanYi Micro Hei"/>
          <w:color w:val="000000"/>
          <w:spacing w:val="0"/>
          <w:sz w:val="21"/>
        </w:rPr>
        <w:t>13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号）</w:t>
      </w:r>
    </w:p>
    <w:p>
      <w:pPr>
        <w:framePr w:w="8430" w:x="1800" w:y="5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第九条：</w:t>
      </w:r>
      <w:r>
        <w:rPr>
          <w:rFonts w:ascii="NGEPML+WenQuanYi Micro Hei" w:hAnsi="NGEPML+WenQuanYi Micro Hei" w:cs="NGEPML+WenQuanYi Micro Hei"/>
          <w:color w:val="000000"/>
          <w:spacing w:val="0"/>
          <w:sz w:val="21"/>
        </w:rPr>
        <w:t>“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拟在医疗、保健机构中执业的人员，应当向批准该机构执业的卫生计生行政部</w:t>
      </w:r>
    </w:p>
    <w:p>
      <w:pPr>
        <w:framePr w:w="8430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门申请注册；拟在预防机构中执业的人员，应当向该机构的同级卫生计生行政部门申请注</w:t>
      </w:r>
    </w:p>
    <w:p>
      <w:pPr>
        <w:framePr w:w="8430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册。</w:t>
      </w:r>
      <w:r>
        <w:rPr>
          <w:rFonts w:ascii="NGEPML+WenQuanYi Micro Hei" w:hAnsi="NGEPML+WenQuanYi Micro Hei" w:cs="NGEPML+WenQuanYi Micro Hei"/>
          <w:color w:val="000000"/>
          <w:spacing w:val="0"/>
          <w:sz w:val="21"/>
        </w:rPr>
        <w:t>”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32"/>
        </w:rPr>
        <w:t>申请材料</w:t>
      </w:r>
    </w:p>
    <w:p>
      <w:pPr>
        <w:framePr w:w="1784" w:x="1913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材料名称</w:t>
      </w:r>
    </w:p>
    <w:p>
      <w:pPr>
        <w:framePr w:w="2960" w:x="4318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材料依据</w:t>
      </w:r>
    </w:p>
    <w:p>
      <w:pPr>
        <w:framePr w:w="2960" w:x="4318" w:y="8418"/>
        <w:widowControl w:val="0"/>
        <w:autoSpaceDE w:val="0"/>
        <w:autoSpaceDN w:val="0"/>
        <w:spacing w:before="388" w:after="0" w:line="246" w:lineRule="exact"/>
        <w:ind w:left="1134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《关于贯彻落实</w:t>
      </w:r>
      <w:r>
        <w:rPr>
          <w:rFonts w:ascii="NGEPML+WenQuanYi Micro Hei"/>
          <w:color w:val="000000"/>
          <w:spacing w:val="0"/>
          <w:sz w:val="21"/>
        </w:rPr>
        <w:t>&lt;</w:t>
      </w:r>
    </w:p>
    <w:p>
      <w:pPr>
        <w:framePr w:w="1080" w:x="7437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受理标准</w:t>
      </w:r>
    </w:p>
    <w:p>
      <w:pPr>
        <w:framePr w:w="1080" w:x="8712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来源渠道</w:t>
      </w:r>
    </w:p>
    <w:p>
      <w:pPr>
        <w:framePr w:w="2361" w:x="261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医师执业注册申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原件</w:t>
      </w:r>
    </w:p>
    <w:p>
      <w:pPr>
        <w:framePr w:w="2565" w:x="743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申请人自备</w:t>
      </w:r>
    </w:p>
    <w:p>
      <w:pPr>
        <w:framePr w:w="2565" w:x="7437" w:y="90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效</w:t>
      </w:r>
    </w:p>
    <w:p>
      <w:pPr>
        <w:framePr w:w="356" w:x="1913" w:y="9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1</w:t>
      </w:r>
    </w:p>
    <w:p>
      <w:pPr>
        <w:framePr w:w="356" w:x="1913" w:y="9084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2</w:t>
      </w:r>
    </w:p>
    <w:p>
      <w:pPr>
        <w:framePr w:w="356" w:x="1913" w:y="9084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3</w:t>
      </w:r>
    </w:p>
    <w:p>
      <w:pPr>
        <w:framePr w:w="1080" w:x="261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请审核表</w:t>
      </w:r>
    </w:p>
    <w:p>
      <w:pPr>
        <w:framePr w:w="1920" w:x="5452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医师执业注册管理</w:t>
      </w:r>
    </w:p>
    <w:p>
      <w:pPr>
        <w:framePr w:w="1920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</w:t>
      </w:r>
      <w:r>
        <w:rPr>
          <w:rFonts w:ascii="NGEPML+WenQuanYi Micro Hei"/>
          <w:color w:val="000000"/>
          <w:spacing w:val="0"/>
          <w:sz w:val="21"/>
        </w:rPr>
        <w:t>&gt;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有关事宜的</w:t>
      </w:r>
    </w:p>
    <w:p>
      <w:pPr>
        <w:framePr w:w="1920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通知》</w:t>
      </w:r>
    </w:p>
    <w:p>
      <w:pPr>
        <w:framePr w:w="2571" w:x="2617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中华人民共和国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复印件</w:t>
      </w:r>
    </w:p>
    <w:p>
      <w:pPr>
        <w:framePr w:w="2571" w:x="2617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居民身份证</w:t>
      </w:r>
    </w:p>
    <w:p>
      <w:pPr>
        <w:framePr w:w="1920" w:x="5452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《关于贯彻落实</w:t>
      </w:r>
      <w:r>
        <w:rPr>
          <w:rFonts w:ascii="NGEPML+WenQuanYi Micro Hei"/>
          <w:color w:val="000000"/>
          <w:spacing w:val="0"/>
          <w:sz w:val="21"/>
        </w:rPr>
        <w:t>&lt;</w:t>
      </w:r>
    </w:p>
    <w:p>
      <w:pPr>
        <w:framePr w:w="1920" w:x="5452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医师执业注册管理</w:t>
      </w:r>
    </w:p>
    <w:p>
      <w:pPr>
        <w:framePr w:w="1920" w:x="5452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</w:t>
      </w:r>
      <w:r>
        <w:rPr>
          <w:rFonts w:ascii="NGEPML+WenQuanYi Micro Hei"/>
          <w:color w:val="000000"/>
          <w:spacing w:val="0"/>
          <w:sz w:val="21"/>
        </w:rPr>
        <w:t>&gt;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有关事宜的</w:t>
      </w:r>
    </w:p>
    <w:p>
      <w:pPr>
        <w:framePr w:w="1920" w:x="5452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通知》</w:t>
      </w:r>
    </w:p>
    <w:p>
      <w:pPr>
        <w:framePr w:w="2355" w:x="7437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公安机关</w:t>
      </w:r>
    </w:p>
    <w:p>
      <w:pPr>
        <w:framePr w:w="2355" w:x="7437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效</w:t>
      </w:r>
    </w:p>
    <w:p>
      <w:pPr>
        <w:framePr w:w="2361" w:x="2617" w:y="140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执业助理医师医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原件</w:t>
      </w:r>
    </w:p>
    <w:p>
      <w:pPr>
        <w:framePr w:w="2361" w:x="2617" w:y="140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师执业证书</w:t>
      </w:r>
    </w:p>
    <w:p>
      <w:pPr>
        <w:framePr w:w="1920" w:x="5452" w:y="140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《关于贯彻落实</w:t>
      </w:r>
      <w:r>
        <w:rPr>
          <w:rFonts w:ascii="NGEPML+WenQuanYi Micro Hei"/>
          <w:color w:val="000000"/>
          <w:spacing w:val="0"/>
          <w:sz w:val="21"/>
        </w:rPr>
        <w:t>&lt;</w:t>
      </w:r>
    </w:p>
    <w:p>
      <w:pPr>
        <w:framePr w:w="1920" w:x="5452" w:y="140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医师执业注册管理</w:t>
      </w:r>
    </w:p>
    <w:p>
      <w:pPr>
        <w:framePr w:w="2775" w:x="7437" w:y="140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各级卫生健康</w:t>
      </w:r>
    </w:p>
    <w:p>
      <w:pPr>
        <w:framePr w:w="450" w:x="7437" w:y="146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效</w:t>
      </w:r>
    </w:p>
    <w:p>
      <w:pPr>
        <w:framePr w:w="1080" w:x="8712" w:y="146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行政部门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48.2pt;margin-top:410.85pt;margin-left:89pt;mso-position-horizontal-relative:page;mso-position-vertical-relative:page;position:absolute;z-index:-25165414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826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</w:t>
      </w:r>
      <w:r>
        <w:rPr>
          <w:rFonts w:ascii="NGEPML+WenQuanYi Micro Hei"/>
          <w:color w:val="000000"/>
          <w:spacing w:val="0"/>
          <w:sz w:val="21"/>
        </w:rPr>
        <w:t>&gt;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有关事宜的</w:t>
      </w:r>
    </w:p>
    <w:p>
      <w:pPr>
        <w:framePr w:w="1826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通知》</w:t>
      </w:r>
    </w:p>
    <w:p>
      <w:pPr>
        <w:framePr w:w="1290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申请人照片</w:t>
      </w:r>
    </w:p>
    <w:p>
      <w:pPr>
        <w:framePr w:w="660" w:x="431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原件</w:t>
      </w:r>
    </w:p>
    <w:p>
      <w:pPr>
        <w:framePr w:w="1920" w:x="545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《关于贯彻落实</w:t>
      </w:r>
      <w:r>
        <w:rPr>
          <w:rFonts w:ascii="NGEPML+WenQuanYi Micro Hei"/>
          <w:color w:val="000000"/>
          <w:spacing w:val="0"/>
          <w:sz w:val="21"/>
        </w:rPr>
        <w:t>&lt;</w:t>
      </w:r>
    </w:p>
    <w:p>
      <w:pPr>
        <w:framePr w:w="1920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医师执业注册管理</w:t>
      </w:r>
    </w:p>
    <w:p>
      <w:pPr>
        <w:framePr w:w="1920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办理</w:t>
      </w:r>
      <w:r>
        <w:rPr>
          <w:rFonts w:ascii="NGEPML+WenQuanYi Micro Hei"/>
          <w:color w:val="000000"/>
          <w:spacing w:val="0"/>
          <w:sz w:val="21"/>
        </w:rPr>
        <w:t>&gt;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有关事宜的</w:t>
      </w:r>
    </w:p>
    <w:p>
      <w:pPr>
        <w:framePr w:w="1920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通知》</w:t>
      </w:r>
    </w:p>
    <w:p>
      <w:pPr>
        <w:framePr w:w="2565" w:x="743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申请人自备</w:t>
      </w:r>
    </w:p>
    <w:p>
      <w:pPr>
        <w:framePr w:w="2565" w:x="7437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效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4</w:t>
      </w:r>
    </w:p>
    <w:p>
      <w:pPr>
        <w:framePr w:w="1520" w:x="1800" w:y="620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32"/>
        </w:rPr>
        <w:t>收费信息</w:t>
      </w:r>
    </w:p>
    <w:p>
      <w:pPr>
        <w:framePr w:w="1440" w:x="3572" w:y="767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收费项目名称</w:t>
      </w:r>
    </w:p>
    <w:p>
      <w:pPr>
        <w:framePr w:w="1440" w:x="3572" w:y="767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收费标准</w:t>
      </w:r>
    </w:p>
    <w:p>
      <w:pPr>
        <w:framePr w:w="1080" w:x="1913" w:y="78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收费信息</w:t>
      </w:r>
    </w:p>
    <w:p>
      <w:pPr>
        <w:framePr w:w="450" w:x="5231" w:y="78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450" w:x="5231" w:y="78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450" w:x="5231" w:y="78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450" w:x="5231" w:y="78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450" w:x="5231" w:y="78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无</w:t>
      </w:r>
    </w:p>
    <w:p>
      <w:pPr>
        <w:framePr w:w="1440" w:x="3572" w:y="894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是否允许减免</w:t>
      </w:r>
    </w:p>
    <w:p>
      <w:pPr>
        <w:framePr w:w="1440" w:x="3572" w:y="894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允许减免依据</w:t>
      </w:r>
    </w:p>
    <w:p>
      <w:pPr>
        <w:framePr w:w="1440" w:x="3572" w:y="894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备注</w:t>
      </w:r>
    </w:p>
    <w:p>
      <w:pPr>
        <w:framePr w:w="1520" w:x="1800" w:y="118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32"/>
        </w:rPr>
        <w:t>办理流程</w:t>
      </w:r>
    </w:p>
    <w:p>
      <w:pPr>
        <w:framePr w:w="8430" w:x="1800" w:y="128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28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128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申请材料实质内容的真实性负责。；办理结果：转报受理；</w:t>
      </w:r>
    </w:p>
    <w:p>
      <w:pPr>
        <w:framePr w:w="8430" w:x="1800" w:y="146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191.2pt;margin-top:70.35pt;margin-left:89pt;mso-position-horizontal-relative:page;mso-position-vertical-relative:page;position:absolute;z-index:-251655168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381.15pt;margin-left:89pt;mso-position-horizontal-relative:page;mso-position-vertical-relative:page;position:absolute;z-index:-25165619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NGEPML+WenQuanYi Micro Hei"/>
          <w:color w:val="000000"/>
          <w:spacing w:val="0"/>
          <w:sz w:val="21"/>
        </w:rPr>
        <w:t>2.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申请材料不齐全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NGEPML+WenQuanYi Micro Hei"/>
          <w:color w:val="000000"/>
          <w:spacing w:val="0"/>
          <w:sz w:val="21"/>
        </w:rPr>
        <w:t>3.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申请材料存在可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NGEPML+WenQuanYi Micro Hei"/>
          <w:color w:val="000000"/>
          <w:spacing w:val="0"/>
          <w:sz w:val="21"/>
        </w:rPr>
        <w:t>2.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材料不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NGEPML+WenQuanYi Micro Hei"/>
          <w:color w:val="000000"/>
          <w:spacing w:val="0"/>
          <w:sz w:val="21"/>
        </w:rPr>
        <w:t>3.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机关受理范围的出具《不予受理通知书》；</w:t>
      </w:r>
    </w:p>
    <w:p>
      <w:pPr>
        <w:framePr w:w="8392" w:x="1800" w:y="5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NGEPML+WenQuanYi Micro Hei"/>
          <w:color w:val="000000"/>
          <w:spacing w:val="0"/>
          <w:sz w:val="21"/>
        </w:rPr>
        <w:t>1</w:t>
      </w:r>
      <w:r>
        <w:rPr>
          <w:rFonts w:ascii="NGEPML+WenQuanYi Micro Hei"/>
          <w:color w:val="000000"/>
          <w:spacing w:val="-2"/>
          <w:sz w:val="21"/>
        </w:rPr>
        <w:t xml:space="preserve"> 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NGEPML+WenQuanYi Micro Hei"/>
          <w:color w:val="000000"/>
          <w:spacing w:val="0"/>
          <w:sz w:val="21"/>
        </w:rPr>
        <w:t>2.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相关材料；办理结果：记录审查过程及结论。；</w:t>
      </w:r>
    </w:p>
    <w:p>
      <w:pPr>
        <w:framePr w:w="8430" w:x="1800" w:y="7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7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7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并打印批文证照。</w:t>
      </w:r>
      <w:r>
        <w:rPr>
          <w:rFonts w:ascii="NGEPML+WenQuanYi Micro Hei"/>
          <w:color w:val="000000"/>
          <w:spacing w:val="0"/>
          <w:sz w:val="21"/>
        </w:rPr>
        <w:t>2.</w:t>
      </w: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90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90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作出准予许可或不予行政许可的决定；；办理结果：证照或批文；</w:t>
      </w:r>
    </w:p>
    <w:p>
      <w:pPr>
        <w:framePr w:w="1520" w:x="1800" w:y="1054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32"/>
        </w:rPr>
        <w:t>审批结果</w:t>
      </w:r>
    </w:p>
    <w:p>
      <w:pPr>
        <w:framePr w:w="640" w:x="1913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序列</w:t>
      </w:r>
    </w:p>
    <w:p>
      <w:pPr>
        <w:framePr w:w="1040" w:x="3502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结果名称</w:t>
      </w:r>
    </w:p>
    <w:p>
      <w:pPr>
        <w:framePr w:w="1040" w:x="5153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结果样本</w:t>
      </w:r>
    </w:p>
    <w:p>
      <w:pPr>
        <w:framePr w:w="1040" w:x="6919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结果类型</w:t>
      </w:r>
    </w:p>
    <w:p>
      <w:pPr>
        <w:framePr w:w="1040" w:x="6919" w:y="11389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证照</w:t>
      </w:r>
    </w:p>
    <w:p>
      <w:pPr>
        <w:framePr w:w="1040" w:x="8563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0"/>
        </w:rPr>
        <w:t>领取说明</w:t>
      </w:r>
    </w:p>
    <w:p>
      <w:pPr>
        <w:framePr w:w="1500" w:x="3502" w:y="118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医师执业证书</w:t>
      </w:r>
    </w:p>
    <w:p>
      <w:pPr>
        <w:framePr w:w="1500" w:x="8563" w:y="118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现场领取的，</w:t>
      </w:r>
    </w:p>
    <w:p>
      <w:pPr>
        <w:framePr w:w="356" w:x="1913" w:y="118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1</w:t>
      </w:r>
    </w:p>
    <w:p>
      <w:pPr>
        <w:framePr w:w="1681" w:x="5153" w:y="118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/group1/M00/1</w:t>
      </w:r>
    </w:p>
    <w:p>
      <w:pPr>
        <w:framePr w:w="1500" w:x="8563" w:y="124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领取人需携带</w:t>
      </w:r>
    </w:p>
    <w:p>
      <w:pPr>
        <w:framePr w:w="1500" w:x="8563" w:y="124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有效身份证和</w:t>
      </w:r>
    </w:p>
    <w:p>
      <w:pPr>
        <w:framePr w:w="1500" w:x="8563" w:y="124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受理通知单。</w:t>
      </w:r>
    </w:p>
    <w:p>
      <w:pPr>
        <w:framePr w:w="1764" w:x="5153" w:y="12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6/08/rBQCQl9W</w:t>
      </w:r>
    </w:p>
    <w:p>
      <w:pPr>
        <w:framePr w:w="1764" w:x="5153" w:y="125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6emAWU5HACC</w:t>
      </w:r>
    </w:p>
    <w:p>
      <w:pPr>
        <w:framePr w:w="1764" w:x="5153" w:y="125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eXvB7MDc932.p</w:t>
      </w:r>
    </w:p>
    <w:p>
      <w:pPr>
        <w:framePr w:w="1764" w:x="5153" w:y="125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NGEPML+WenQuanYi Micro Hei"/>
          <w:color w:val="000000"/>
          <w:spacing w:val="0"/>
          <w:sz w:val="21"/>
        </w:rPr>
      </w:pPr>
      <w:r>
        <w:rPr>
          <w:rFonts w:ascii="NGEPML+WenQuanYi Micro Hei"/>
          <w:color w:val="000000"/>
          <w:spacing w:val="0"/>
          <w:sz w:val="21"/>
        </w:rPr>
        <w:t>df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75.6pt;margin-top:566.85pt;margin-left:89pt;mso-position-horizontal-relative:page;mso-position-vertical-relative:page;position:absolute;z-index:-25165721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OHUUC+WenQuanYi Micro Hei" w:hAnsi="BOHUUC+WenQuanYi Micro Hei" w:cs="BOHUUC+WenQuanYi Micro Hei"/>
          <w:color w:val="000000"/>
          <w:spacing w:val="0"/>
          <w:sz w:val="32"/>
        </w:rPr>
        <w:t>常见问题</w:t>
      </w:r>
    </w:p>
    <w:p>
      <w:pPr>
        <w:framePr w:w="660" w:x="1913" w:y="2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问题</w:t>
      </w:r>
    </w:p>
    <w:p>
      <w:pPr>
        <w:framePr w:w="660" w:x="4880" w:y="2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解答</w:t>
      </w:r>
    </w:p>
    <w:p>
      <w:pPr>
        <w:framePr w:w="2550" w:x="1913" w:y="3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表格基本信息未完整填写</w:t>
      </w:r>
    </w:p>
    <w:p>
      <w:pPr>
        <w:framePr w:w="2760" w:x="4880" w:y="3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表格基本信息必须填写完整</w:t>
      </w:r>
    </w:p>
    <w:p>
      <w:pPr>
        <w:framePr w:w="1500" w:x="1913" w:y="4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复印件未盖章</w:t>
      </w:r>
    </w:p>
    <w:p>
      <w:pPr>
        <w:framePr w:w="1710" w:x="4880" w:y="4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GWETM+WenQuanYi Micro Hei" w:hAnsi="IGWETM+WenQuanYi Micro Hei" w:cs="IGWETM+WenQuanYi Micro Hei"/>
          <w:color w:val="000000"/>
          <w:spacing w:val="0"/>
          <w:sz w:val="21"/>
        </w:rPr>
        <w:t>复印件需要盖章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60.5pt;margin-top:116.05pt;margin-left:89pt;mso-position-horizontal-relative:page;mso-position-vertical-relative:page;position:absolute;z-index:-251658240">
            <v:imagedata r:id="rId14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DA31D44-8FC7-43A8-A9F6-39E28639E19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B9514F63-D8D1-4865-B6CA-1D0687FBCB2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CE992029-9DAB-43D1-92B0-B13E89FB3ED5}"/>
  </w:font>
  <w:font w:name="BOHUUC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4A2C495E-AE47-40A3-AEC9-95EBCD833D92}"/>
  </w:font>
  <w:font w:name="IGWET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B6DA9E57-9BDD-4D79-8810-B361A50694F3}"/>
  </w:font>
  <w:font w:name="NGEPML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90C51935-2021-4DFB-9B30-EC4C6810ACA6}"/>
  </w:font>
  <w:font w:name="Cambria">
    <w:charset w:val="00"/>
    <w:family w:val="auto"/>
    <w:pitch w:val="default"/>
    <w:embedRegular r:id="rId7" w:fontKey="{BBB2D854-3AED-468A-92BA-D2E238D8D8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341</Words>
  <Characters>2524</Characters>
  <Application>Microsoft Office Word</Application>
  <DocSecurity>0</DocSecurity>
  <Lines>266</Lines>
  <Paragraphs>266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2022-09-02T13:43:51Z</dcterms:created>
  <dcterms:modified xsi:type="dcterms:W3CDTF">2022-09-02T13:43:51Z</dcterms:modified>
</cp:coreProperties>
</file>