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70AD47" w:themeColor="accent6"/>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宋体" w:hAnsi="宋体" w:eastAsia="宋体" w:cs="宋体"/>
          <w:b w:val="0"/>
          <w:bCs w:val="0"/>
          <w:i w:val="0"/>
          <w:iCs w:val="0"/>
          <w:caps w:val="0"/>
          <w:color w:val="454545"/>
          <w:spacing w:val="0"/>
          <w:sz w:val="42"/>
          <w:szCs w:val="42"/>
          <w:bdr w:val="none" w:color="auto" w:sz="0" w:space="0"/>
          <w:shd w:val="clear" w:fill="FFFFFF"/>
        </w:rPr>
      </w:pPr>
      <w:r>
        <w:rPr>
          <w:rFonts w:hint="eastAsia" w:ascii="宋体" w:hAnsi="宋体" w:eastAsia="宋体" w:cs="宋体"/>
          <w:b w:val="0"/>
          <w:bCs w:val="0"/>
          <w:i w:val="0"/>
          <w:iCs w:val="0"/>
          <w:caps w:val="0"/>
          <w:color w:val="454545"/>
          <w:spacing w:val="0"/>
          <w:sz w:val="42"/>
          <w:szCs w:val="42"/>
          <w:bdr w:val="none" w:color="auto" w:sz="0" w:space="0"/>
          <w:shd w:val="clear" w:fill="FFFFFF"/>
        </w:rPr>
        <w:t>《河南省扶贫开发条例》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为了规范扶贫开发工作，提高扶贫开发的效益，加快贫困地区经济社会发展，全面建成小康社会，根据有关法律、法规的规定，结合本省实际，制定本条例。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本省行政区域内的扶贫开发及其相关活动适用本条例。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本条例所称扶贫开发是指国家机关、社会各界和公民个人，通过政策、资金、物资、人才、技术、信息服务等方式，支持贫困地区和扶贫对象改善生产生活条件，增强发展能力，实现脱贫致富的活动。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扶贫开发应当坚持创新、协调、绿色、开放、共享的发展理念，遵循政府主导、社会参与、多元投入、因地制宜、分类指导、精准扶贫、精准脱贫的原则，实行开发式扶贫和保障式扶贫相结合，扶贫同扶志、扶智相结合，实现脱真贫、真脱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各级人民政府负责本行政区域内的扶贫开发工作。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县级以上人民政府扶贫开发行政主管部门负责本行政区域内扶贫开发工作的规划编制、综合协调、监督管理和评估考核。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发展改革、教育、民政、财政、人力资源和社会保障、住房和城乡建设、交通运输、国土、水利、农业、林业、卫生计生、文化、新闻出版广电、旅游、统计等部门，在各自职责范围内做好扶贫开发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鼓励社会各界积极参与扶贫开发活动。各级人民政府应当为社会各界参与扶贫开发活动搭建平台，畅通渠道，提供服务。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各级人民政府应当保障贫困人口在扶贫开发活动中的发展权、选择权、参与权、知情权、监督权和隐私权。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各级人民政府应当组织开展法律、法规、扶贫政策和先进典型的宣传，营造全社会关注、支持、参与扶贫的良好氛围。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扶贫对象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扶贫对象是指按照国家和省有关规定识别认定的贫困户、贫困村和贫困县。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扶贫标准和扶贫范围由省人民政府确定。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扶贫对象的识别和退出，应当坚持客观公正、程序规范、群众认可、社会认同、精准识别、精准退出的原则。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村民委员会协助做好贫困户识别、退出等相关工作。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贫困户的识别应当按照国家和省确定的扶贫标准和识别程序进行。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县级以上人民政府应当建立健全贫困户精准识别机制，逐户逐人核查基本情况，分析致贫原因，依托精准扶贫大数据管理平台，对贫困户实行建档立卡、动态管理。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省人民政府应当建立健全扶贫对象退出机制，明确贫困户、贫困村、贫困县退出标准和程序，实现程序公开、数据准确、结果公正、档案完整。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县级以上人民政府应当建立防止返贫长效机制。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各级人民政府扶贫开发行政主管部门应当对贫困户信息定期核查，动态管理。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县级以上人民政府相关部门应当为扶贫开发行政主管部门依法查询、检索建档立卡贫困户的相关信息提供协助。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贫困户应当如实提供建档立卡所需的信息及相关材料。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各级人民政府相关部门应当保障贫困户的信息安全，防止信息数据的不当传播和使用。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贫困户应当发挥主体作用，自力更生，艰苦奋斗，实现勤劳致富。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政府责任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省人民政府负责扶贫开发的政策制定、目标确定、资金投入、组织动员、监督考核以及精准扶贫大数据管理平台的建设等工作；省辖市人民政府负责扶贫开发的组织动员、上下衔接、域内协调、督促落实等工作；县级人民政府负责扶贫开发的精准识别、精准退出、项目安排、资金使用、人力资源调配、项目推进实施等工作；乡镇人民政府负责扶贫开发的具体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县级以上人民政府应当制定本行政区域扶贫开发规划，纳入国民经济和社会发展规划，与本级城乡规划、土地利用总体规划、产业发展规划、环境保护规划相衔接，并组织实施。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县级以上人民政府相关部门在组织编制本部门本行业规划时，应当把改善贫困地区发展环境和条件作为重要内容，优先安排扶贫项目、优先保障扶贫资金、优先对接扶贫工作、优先落实扶贫措施。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县级人民政府扶贫开发行政主管部门应当根据本级人民政府制定的扶贫开发规划，拟定年度脱贫实施方案，报本级人民政府批准后实施。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县级以上人民政府应当建立健全扶贫开发重大事项决策机制，按照公众参与、专家论证、风险评估、合法性审查、集体讨论决定等程序，实现决策程序规范、过程公开、制度科学、责任明确。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县级以上人民政府及其相关部门应当加强贫困地区道路、危房改造、饮水安全、电力、农田水利、广播电视、通信网络、农村环境卫生、农村能源、农业气象等基础设施建设，改善贫困地区生产生活条件。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各级人民政府应当支持贫困地区因地制宜发展区域特色产业，推动设施农业、畜牧养殖业、优质粮油加工业等脱贫产业发展,促进农村一、二、三产业融合发展，提升产业化水平。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各级人民政府及其相关部门应当把美丽乡村建设和发展乡村旅游作为精准扶贫的重要途径，推动乡村旅游全域化、特色化、精品化发展，带动贫困人口创业就业，增加贫困人口资产、劳动等权益性收益，实现脱贫致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相关部门应当根据当地资源禀赋和基础，实施生态休闲游提升、贫困村旅游公共基础设施建设、旅游企业结对帮扶、乡村旅游专业人才培养等工程，拓宽贫困人口就业渠道，增加乡村旅游经营和务工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各级人民政府及其相关部门应当根据贫困户劳动力情况，加强职业技能培训，提高就业能力。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县级以上人民政府及其相关部门应当为农村电子商务的发展创造条件、提供便利，帮助贫困地区建立健全流通网点。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支持农村电子商务扶贫网店发展，鼓励电子商务企业开展贫困地区特色产品网上销售。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县级以上人民政府应当推进金融精准扶贫。结合当地实际,依法设立扶贫脱贫发展基金和县级扶贫贷款风险补偿基金，专项用于支持扶贫脱贫项目。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县级以上人民政府及其相关部门应当建立贫困地区扶贫贷款财政贴息、融资担保、信用评定、风险防控、风险补偿和产业支撑机制，加强扶贫开发投融资主体建设，建立健全县、乡、村三级金融服务网络。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各级人民政府及其相关部门应当按照规划引领、群众自愿、因地制宜、保障基本的原则，引导生存条件差、自然灾害频发、就地脱贫难度大的贫困人口，实施易地扶贫搬迁。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易地扶贫搬迁应当保证搬迁对象搬得出、稳得住、能发展、可致富。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县级以上人民政府及其相关部门应当加强贫困地区生态建设和环境保护，建立健全生态补偿机制，增加重点生态功能区转移支付。优先实施贫困地区退耕还林、水土保持、天然林保护、防护林体系建设和石漠化综合治理等生态修复工程，加强贫困地区土地整治、污染治理等生态建设和保护。有劳动能力的贫困人口优先聘用为护林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县级以上人民政府及其相关部门应当加强贫困地区和贫困人口的基础教育、职业教育。教育经费和师资向贫困地区倾斜，改善办学条件；制定和完善教育资助制度，逐步提高资助标准。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实施乡村教师支持计划，完善城市教师到贫困地区支教、任教制度，推进县域内义务教育学校校长和教师交流轮岗。完善贫困地区教师待遇保障机制。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实施农村贫困地区定向人才培养计划和定向招生专项计划。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实施贫困地区农村义务教育阶段学生营养改善计划。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县级以上人民政府及其相关部门应当加强贫困地区县、乡、村三级医疗卫生服务网络标准化建设，制定和完善贫困地区医疗卫生人才引进和培训制度，建立城市医疗卫生人员支援贫困地区制度。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建立贫困人口大病医疗兜底保障机制和疾病应急救助制度，对贫困人口大病实行分类救治，并在县域内实行先诊疗后付费的结算机制。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实施贫困地区儿童营养改善、新生儿疾病免费筛查、妇女“两癌”免费筛查、孕前优生健康免费检查等重大公共卫生项目。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县级以上人民政府建立健全与扶贫政策相衔接的城乡居民基本养老保险、最低生活保障、特困人员供养、困难残疾人生活补贴和重度残疾人护理补贴、孤儿和困境儿童集中养护等社会保障制度，发挥兜底保障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完善以最低生活保障为基础，以临时救助、灾害救助、教育救助、医疗救助、住房救助等专项救助为辅助，以社会力量参与为补充的新型社会救助体系，整合救助资源，提高救助标准，实现精准救助。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健全留守儿童、留守妇女、留守老人和残疾人关爱服务体系。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县级以上人民政府及其相关部门应当加强贫困县及乡、村公共文化体育设施投入，推进广播电视户户通、农村电影放映、农家书屋、体育健身、宽带乡村等惠民工程建设。挖掘乡村文化资源，开发特色文化产品，发展文化产业。鼓励文化单位、文艺工作者和其他社会力量为贫困地区提供文化产品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鼓励通过创新农村集体资产管理、贫困户资产经营、土地经营权流转、财政资金投入等方式推动扶贫开发，探索实行资源变资产、资金变股金、农民变股东的扶贫开发模式，增加贫困村、贫困户资产收益。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县级以上人民政府应当为贫困村、贫困户参与涉农项目投资入股、委托经营、土地流转等提供指导和服务，建立健全风险防控机制，依法保护贫困村、贫困户的合法权益。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各级人民政府应当将扶贫开发与农村基层组织建设相结合，加强对贫困村村民委员会的建设和指导，增强其带领村民自力更生、脱贫致富的能力。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社会参与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各级人民政府应当广泛动员社会各方面力量参与扶贫开发，建立健全定点扶贫、对口扶贫、协作扶贫等社会参与帮扶的定期沟通、协调联络、奖励激励机制。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国家机关、事业单位、人民团体、国有和国有控股企业等应当按照国家和省有关规定，履行行业扶贫、社会扶贫职责。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鼓励民主党派、工商联、工会、共青团、妇联、残联、侨联、台联、科协、慈善会、扶贫基金会和其他社会组织通过引进项目、资金、人才和技术等方式参与扶贫开发活动，帮助贫困地区发展教育、科技、文化、卫生等社会事业，改善基础设施，发展特色优势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支持各类企业、公民和其他组织到贫困地区投资兴业，通过订单采购农产品、共建生产基地、联办农民专业合作经济组织等方式参与扶贫开发活动。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支持有条件的企业依法设立扶贫公益基金和开展扶贫公益信托。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鼓励经济发展好的市县与贫困地区开展协作扶贫。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鼓励金融机构创新金融产品和服务方式，为有意愿、有能力的贫困户提供扶贫小额贷款。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鼓励保险机构开发精准扶贫相关保险产品，改进和推广小额贷款保证保险，提供融资增信支持。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倡导扶贫志愿者行动，组建扶贫志愿者队伍，构建扶贫志愿者服务网络。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鼓励和引导社会力量捐款捐物，开展助教、助医、助学、助残、助老等扶贫公益活动，探索发展公益众筹扶贫。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鼓励农业、林业、水利、教育、卫生、科技、文化、金融等专业技术人才到贫困地区从事扶贫工作，促进科技成果转化。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支持大中专院校、科研院所、医疗机构为贫困地区培养人才，组织技术人员到贫困地区服务。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鼓励、支持大中专毕业生到贫困地区创业就业。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公民、法人和其他组织在贫困地区兴办符合国家和省产业政策的扶贫开发项目，带动贫困群众脱贫增收的，相关部门应当依照国家有关规定优先给予税收优惠、社会保险补贴、职业培训补贴、贷款贴息，并依照有关规定减免行政事业性收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扶贫项目和资金管理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扶贫项目主要包括基础设施建设、产业发展、金融支持、就业扶持、易地扶贫搬迁、教育发展、医疗保障、文化建设、科技支撑、生态环境改善等。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第四十一条 县级人民政府扶贫开发行政主管部门会同各相关部门，应当依照国家和省有关规定，建立完善符合实际的精准扶贫项目库，并逐级报省扶贫开发行政主管部门和相关部门备案。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第四十二条 县级扶贫项目管理部门应当根据项目库编制年度扶贫项目申报指南并向社会公布。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乡镇人民政府按照年度扶贫项目申报指南要求编制项目实施方案，并按照规定程序向县级扶贫项目管理部门申报。项目实施方案应当详细具体，如实载明项目区扶贫对象收益方式及收益情况。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乡镇人民政府不得虚构或者伪造扶贫项目，除续建项目外，已批复的同一项目不得向相关部门重复申报。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第四十三条 扶贫项目的立项、设计、实施，应当公开征求扶持对象的意见，尊重其意愿。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第四十四条 扶贫项目应当按照批复的实施方案组织实施，任何单位和个人不得擅自变更；因国家和省重大政策调整、不可抗力等因素确需变更的，应当报原审批部门批准。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第四十五条 对主要使用财政专项扶贫资金的扶贫项目，项目申报单位在确保贫困人口受益并征得其同意后，可以委托村民委员会或者村集体经济组织实施，也可以协议由扶贫龙头企业、农民专业合作社、专业大户或者科技推广单位等实施。项目实施用工应当优先安排贫困户劳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第四十六条 扶贫项目获准立项后，县、乡人民政府应当在十日内通过当地主要媒体公开项目相关信息，主要包括资金名称、规模、来源、用途、使用单位、分配原则、分配结果等。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实施单位应当按照扶贫项目建设管理的有关规定开工建设，并在开工建设后十日内设立公示牌，公开项目名称、建设内容、实施单位及责任人、实施地点、实施期限、资金来源、资金构成及规模、政府采购及招投标情况、预期目标、受益贫困户、监督方式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第四十七条 扶贫项目应当实行项目法人责任制、合同管理制、质量和安全保证制、公示公告制、项目档案登记制、竣工验收制、绩效评估制，并依法进行环境影响评价。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扶贫项目符合政府采购和招标要求的，应当依法实行政府采购和招标。对利用扶贫资金在贫困村实施的总投资二百万元以下的基础设施建设项目，采购人依法能够自行建设的，可以不进行招标。具体实施办法由省人民政府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第四十八条 扶贫项目管理部门应当指导扶贫项目的实施，并组织相关部门或者委托有相应资质的第三方对竣工项目进行验收。验收应当邀请受益贫困户代表参加。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扶贫项目所形成的各类资产，由扶贫项目管理部门或者项目所在地县、乡人民政府依照相关规定明晰产权，办理移交手续，建立管护制度，确保资产发挥效益。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任何单位和个人不得损坏、非法占用或者处置扶贫项目所形成的设施、设备等各类资产。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第四十九条 县级以上人民政府及其相关部门应当对扶贫项目的建设用地给予优先保障，新增用地计划指标和城乡建设用地增减挂钩周转指标优先满足扶贫项目建设用地需求。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第五十条 县级以上人民政府及其相关部门应当加强扶贫诚信体系建设，建立和完善项目管理、资金使用等扶贫脱贫全过程诚信记录及违法信息归集、共享和公开机制，实行守信激励和失信惩戒。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对申报、实施扶贫项目的单位或者组织实施扶贫项目的企业、个人以及贫困户建立信用档案，实行诚信等级评定。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第五十一条 扶贫资金包括各级财政预算资金、地方政府债券、专项建设基金、政策性收益、国家开发性和政策性金融机构提供的融资贷款、社会捐赠资金等。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第五十二条 县级以上人民政府应当发挥政府投入在扶贫开发中的主导作用，将财政专项扶贫资金列入年度财政预算，建立与脱贫任务相适应的资金投入保障机制。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省人民政府应当将中央一般性转移支付资金安排向贫困地区倾斜，加大省级财政对贫困地区一般性转移支付力度。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第五十三条 财政专项扶贫资金项目按照目标、任务、资金和权责到县的原则，资金使用、项目审批由县级人民政府负责。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第五十四条 财政专项扶贫资金主要用于产业扶贫、扶贫贷款贴息、扶贫贷款风险补偿、扶贫产业政策性保险补助、扶贫对象基本生产生活条件改善、贫困人口技能培训等项目。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第五十五条 财政、扶贫开发行政主管部门可以建立财政专项扶贫资金有偿使用、滚动发展、先建后补、以奖代补机制。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财政专项扶贫资金实行先建后补的，应当建立贫困村、贫困户利益联接机制，并主要用于产业发展。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第五十六条 贫困县人民政府应当根据国家、省统筹整合财政涉农资金的相关规定和本地扶贫开发规划，制定资金统筹整合使用方案，统筹整合使用财政涉农资金。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审计、财政等部门应当根据贫困县制定的资金统筹整合使用方案，对其统筹整合使用的涉农扶贫资金进行监督。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第五十七条 社会扶贫资金应当按照帮扶单位或者捐助者的意愿使用，及时向帮扶单位或者捐助者反馈使用情况，并依照有关法律、法规进行管理和监督。单位、个人捐助资金扶贫的，依法享受税收优惠。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第五十八条 扶贫资金实行县、乡、村三级公示公告制度。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任何单位和个人不得滞留、截留、挤占、挪用、冒领和贪污扶贫资金。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第五十九条 县级以上人民政府应当建立脱贫目标责任和考核制度，对同级人民政府相关部门和下级人民政府脱贫工作成效进行考核。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省人民政府应当建立独立、公正、透明、科学的评估机制，对扶贫政策执行情况、扶贫成效、群众满意度等进行调查评估。评估结果作为对省辖市、县(市、区)脱贫工作成效考核的重要内容。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第六十条 各级人民政府及其相关部门应当加强对扶贫开发工作开展、扶贫资金使用、扶贫项目实施等的监督管理，保障扶贫开发目标落实，扶贫资金高效、安全使用，扶贫项目按时、保质、保量完成。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第六十一条 鼓励、支持社会公众和新闻媒体对扶贫工作进行监督。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任何单位和个人有权对违反本条例的行为进行举报。有关单位应当及时调查核实举报事项，并依法予以处理。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第六十二条 村民会议、村民代表会议和村民有权对本村扶贫开发进行监督，相关部门和单位应当提供便利。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第六十三条 建立健全扶贫工作激励机制。对通过勤劳致富实现稳定脱贫的贫困人口以及在扶贫开发工作中成效显著、有突出贡献的单位和个人，按照国家有关规定给予表彰和奖励。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第六十四条在扶贫对象精准识别、精准帮扶、精准脱贫工作中，任何单位和个人不得采取弄虚作假或者胁迫等不正当手段，骗取扶贫政策待遇。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第六十五条 在扶贫对象精准识别工作中不作为、乱作为，未按照规定程序将符合条件的农村居民纳入扶贫对象或者故意将不符合条件的农村居民纳入扶贫对象的，对直接负责的主管人员和其他直接责任人员依法给予处分。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在脱贫认定工作中虚报数据、虚构事实，或者违反脱贫认定标准和程序的，对直接负责的主管人员和其他直接责任人员依法给予处分;造成严重后果的，其主要负责人应当引咎辞职或者对其给予责令辞职等处理。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第六十六条 违反本条例规定，虚构或者伪造扶贫项目的，由县级以上人民政府取消其扶贫项目；有违法所得的，由相关部门依法没收违法所得，并追究相关责任人的责任；造成损失的，依法赔偿损失；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第六十七条 违反本条例规定，损坏、非法占用或者处置扶贫项目所形成的设施、设备等各类资产的，由县级人民政府责令限期改正，对直接负责的主管人员和其他直接责任人员依法给予行政处分；造成损失的，依法赔偿损失；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第六十八条 违反本条例规定，采取弄虚作假或者胁迫等不正当手段，骗取扶贫政策待遇的，由相关部门列入诚信黑名单并取消其政策待遇；获取经济利益的，由相关部门依法追回，并追究相关责任人的责任；造成损失的，依法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第六十九条 国家工作人员和其他依照法律从事公务的人员在扶贫开发工作中有下列行为之一的，依法给予行政处分；构成犯罪的，依法追究刑事责任：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(一)在扶贫开发工作中滥用职权、玩忽职守、徇私舞弊或者有其他不作为、乱作为的；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(二)滞留、截留、挤占、挪用、冒领或者贪污扶贫资金的；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(三)干扰、阻碍扶贫开发工作的监督检查或者弄虚作假、隐瞒事实真相的；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(四)其他不履行或者不正确履行扶贫开发工作职责，对扶贫开发工作造成不良影响的。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第七十条违反本条例规定的其他违法行为，相关法律、法规另有处罚规定的，从其规定。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第七十一条本条例自2018年1月1日起施行。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TAzMWJhMjFhZTFjNjQ2NTkwYmFjNGFjMTNiODAifQ=="/>
  </w:docVars>
  <w:rsids>
    <w:rsidRoot w:val="5C7C2A88"/>
    <w:rsid w:val="45343151"/>
    <w:rsid w:val="5C7C2A88"/>
    <w:rsid w:val="63352116"/>
    <w:rsid w:val="7AC5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7733</Words>
  <Characters>7749</Characters>
  <Lines>0</Lines>
  <Paragraphs>0</Paragraphs>
  <TotalTime>3</TotalTime>
  <ScaleCrop>false</ScaleCrop>
  <LinksUpToDate>false</LinksUpToDate>
  <CharactersWithSpaces>7958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2022-10-09T00:29:00Z</dcterms:created>
  <dc:creator>Administrator</dc:creator>
  <cp:lastModifiedBy>Administrator</cp:lastModifiedBy>
  <dcterms:modified xsi:type="dcterms:W3CDTF">2022-10-09T00:37:10Z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67D0FAADF5CC40B18E917C061BFBE0A8</vt:lpwstr>
  </property>
</Properties>
</file>